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AFD05" w14:textId="77777777" w:rsidR="00CC3F02" w:rsidRDefault="00CC3F02">
      <w:pPr>
        <w:pStyle w:val="Header"/>
        <w:rPr>
          <w:color w:val="808080"/>
          <w:sz w:val="18"/>
          <w:szCs w:val="18"/>
          <w:lang w:val="en-GB" w:eastAsia="zh-TW"/>
        </w:rPr>
      </w:pPr>
      <w:bookmarkStart w:id="0" w:name="_GoBack"/>
      <w:bookmarkEnd w:id="0"/>
    </w:p>
    <w:p w14:paraId="027AFD06" w14:textId="77777777" w:rsidR="00CC3F02" w:rsidRDefault="00CC3F02">
      <w:pPr>
        <w:pStyle w:val="Header"/>
        <w:rPr>
          <w:color w:val="808080"/>
          <w:sz w:val="18"/>
          <w:szCs w:val="18"/>
          <w:lang w:val="en-GB" w:eastAsia="zh-TW"/>
        </w:rPr>
      </w:pPr>
    </w:p>
    <w:p w14:paraId="027AFD07" w14:textId="77777777" w:rsidR="00CC3F02" w:rsidRDefault="00CC3F02">
      <w:pPr>
        <w:pStyle w:val="Header"/>
        <w:rPr>
          <w:color w:val="808080"/>
          <w:sz w:val="18"/>
          <w:szCs w:val="18"/>
          <w:lang w:val="en-GB" w:eastAsia="zh-TW"/>
        </w:rPr>
      </w:pPr>
    </w:p>
    <w:p w14:paraId="027AFD08" w14:textId="2DA1E303" w:rsidR="00CC3F02" w:rsidRDefault="008930CA">
      <w:pPr>
        <w:pStyle w:val="Header"/>
        <w:rPr>
          <w:color w:val="808080"/>
          <w:sz w:val="18"/>
          <w:szCs w:val="18"/>
          <w:lang w:val="en-GB" w:eastAsia="zh-TW"/>
        </w:rPr>
      </w:pPr>
      <w:r>
        <w:rPr>
          <w:noProof/>
          <w:color w:val="808080"/>
          <w:szCs w:val="18"/>
          <w:lang w:eastAsia="zh-CN"/>
        </w:rPr>
        <mc:AlternateContent>
          <mc:Choice Requires="wps">
            <w:drawing>
              <wp:anchor distT="0" distB="0" distL="114300" distR="114300" simplePos="0" relativeHeight="251657728" behindDoc="0" locked="0" layoutInCell="1" allowOverlap="1" wp14:anchorId="027AFDF3" wp14:editId="5608E0B8">
                <wp:simplePos x="0" y="0"/>
                <wp:positionH relativeFrom="column">
                  <wp:posOffset>0</wp:posOffset>
                </wp:positionH>
                <wp:positionV relativeFrom="paragraph">
                  <wp:posOffset>45720</wp:posOffset>
                </wp:positionV>
                <wp:extent cx="6057900" cy="7886700"/>
                <wp:effectExtent l="19050" t="26670" r="19050" b="209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7886700"/>
                        </a:xfrm>
                        <a:prstGeom prst="rect">
                          <a:avLst/>
                        </a:prstGeom>
                        <a:noFill/>
                        <a:ln w="3810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F70C6" id="Rectangle 2" o:spid="_x0000_s1026" style="position:absolute;margin-left:0;margin-top:3.6pt;width:477pt;height:6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" filled="f" strokeweight="3pt">
                <v:stroke linestyle="thickThin"/>
              </v:rect>
            </w:pict>
          </mc:Fallback>
        </mc:AlternateContent>
      </w:r>
    </w:p>
    <w:p w14:paraId="027AFD09" w14:textId="06F7C927" w:rsidR="00CC3F02" w:rsidRPr="00FA2808" w:rsidRDefault="00CC3F02">
      <w:pPr>
        <w:pStyle w:val="Header"/>
        <w:rPr>
          <w:rFonts w:asciiTheme="minorHAnsi" w:hAnsiTheme="minorHAnsi" w:cstheme="minorHAnsi"/>
          <w:b/>
          <w:color w:val="808080"/>
          <w:sz w:val="40"/>
          <w:szCs w:val="40"/>
          <w:lang w:val="en-GB" w:eastAsia="zh-TW"/>
        </w:rPr>
      </w:pPr>
    </w:p>
    <w:p w14:paraId="027AFD0A" w14:textId="77777777" w:rsidR="00CC3F02" w:rsidRDefault="00CC3F02">
      <w:pPr>
        <w:pStyle w:val="Header"/>
        <w:rPr>
          <w:color w:val="808080"/>
          <w:sz w:val="18"/>
          <w:szCs w:val="18"/>
          <w:lang w:val="en-GB" w:eastAsia="zh-TW"/>
        </w:rPr>
      </w:pPr>
    </w:p>
    <w:p w14:paraId="027AFD0B" w14:textId="77777777" w:rsidR="00CC3F02" w:rsidRDefault="00CC3F02">
      <w:pPr>
        <w:pStyle w:val="Header"/>
        <w:rPr>
          <w:color w:val="808080"/>
          <w:sz w:val="18"/>
          <w:szCs w:val="18"/>
          <w:lang w:val="en-GB" w:eastAsia="zh-TW"/>
        </w:rPr>
      </w:pPr>
    </w:p>
    <w:p w14:paraId="027AFD0C" w14:textId="77777777" w:rsidR="00CC3F02" w:rsidRDefault="00CC3F02">
      <w:pPr>
        <w:pStyle w:val="Header"/>
        <w:rPr>
          <w:color w:val="808080"/>
          <w:sz w:val="18"/>
          <w:szCs w:val="18"/>
          <w:lang w:val="en-GB" w:eastAsia="zh-TW"/>
        </w:rPr>
      </w:pPr>
    </w:p>
    <w:p w14:paraId="027AFD0D" w14:textId="77777777" w:rsidR="00CC3F02" w:rsidRDefault="00CC3F02">
      <w:pPr>
        <w:pStyle w:val="Header"/>
        <w:rPr>
          <w:color w:val="808080"/>
          <w:sz w:val="18"/>
          <w:szCs w:val="18"/>
          <w:lang w:val="en-GB" w:eastAsia="zh-TW"/>
        </w:rPr>
      </w:pPr>
    </w:p>
    <w:p w14:paraId="027AFD0E" w14:textId="77777777" w:rsidR="00CC3F02" w:rsidRDefault="00CC3F02">
      <w:pPr>
        <w:pStyle w:val="Header"/>
        <w:rPr>
          <w:color w:val="808080"/>
          <w:sz w:val="18"/>
          <w:szCs w:val="18"/>
          <w:lang w:val="en-GB" w:eastAsia="zh-TW"/>
        </w:rPr>
      </w:pPr>
    </w:p>
    <w:p w14:paraId="027AFD0F" w14:textId="77777777" w:rsidR="00CC3F02" w:rsidRDefault="00CC3F02">
      <w:pPr>
        <w:pStyle w:val="Header"/>
        <w:rPr>
          <w:color w:val="808080"/>
          <w:sz w:val="18"/>
          <w:szCs w:val="18"/>
          <w:lang w:val="en-GB" w:eastAsia="zh-TW"/>
        </w:rPr>
      </w:pPr>
    </w:p>
    <w:p w14:paraId="027AFD10" w14:textId="77777777" w:rsidR="006F3336" w:rsidRDefault="006F3336">
      <w:pPr>
        <w:pStyle w:val="Header"/>
        <w:jc w:val="center"/>
        <w:rPr>
          <w:rFonts w:ascii="Baskerville Old Face" w:hAnsi="Baskerville Old Face"/>
          <w:b/>
          <w:sz w:val="44"/>
          <w:szCs w:val="22"/>
        </w:rPr>
      </w:pPr>
    </w:p>
    <w:p w14:paraId="027AFD11" w14:textId="77777777" w:rsidR="006F3336" w:rsidRDefault="006F3336">
      <w:pPr>
        <w:pStyle w:val="Header"/>
        <w:jc w:val="center"/>
        <w:rPr>
          <w:rFonts w:ascii="Baskerville Old Face" w:hAnsi="Baskerville Old Face"/>
          <w:b/>
          <w:sz w:val="44"/>
          <w:szCs w:val="22"/>
        </w:rPr>
      </w:pPr>
    </w:p>
    <w:p w14:paraId="027AFD12" w14:textId="77777777" w:rsidR="006F3336" w:rsidRDefault="006F3336">
      <w:pPr>
        <w:pStyle w:val="Header"/>
        <w:jc w:val="center"/>
        <w:rPr>
          <w:rFonts w:ascii="Baskerville Old Face" w:hAnsi="Baskerville Old Face"/>
          <w:b/>
          <w:sz w:val="44"/>
          <w:szCs w:val="22"/>
        </w:rPr>
      </w:pPr>
    </w:p>
    <w:p w14:paraId="027AFD13" w14:textId="77777777" w:rsidR="0050035D" w:rsidRPr="00F764FB" w:rsidRDefault="0050035D" w:rsidP="0050035D">
      <w:pPr>
        <w:spacing w:after="480"/>
        <w:jc w:val="center"/>
        <w:rPr>
          <w:rFonts w:ascii="Calibri" w:hAnsi="Calibri"/>
          <w:b/>
          <w:sz w:val="40"/>
        </w:rPr>
      </w:pPr>
      <w:r w:rsidRPr="00F764FB">
        <w:rPr>
          <w:rFonts w:ascii="Calibri" w:hAnsi="Calibri"/>
          <w:b/>
          <w:sz w:val="40"/>
        </w:rPr>
        <w:t>CEM</w:t>
      </w:r>
    </w:p>
    <w:p w14:paraId="027AFD14" w14:textId="77777777" w:rsidR="0050035D" w:rsidRPr="00F764FB" w:rsidRDefault="0050035D" w:rsidP="0050035D">
      <w:pPr>
        <w:spacing w:after="480"/>
        <w:jc w:val="center"/>
        <w:rPr>
          <w:rFonts w:ascii="Calibri" w:hAnsi="Calibri"/>
          <w:b/>
          <w:sz w:val="40"/>
        </w:rPr>
      </w:pPr>
      <w:r w:rsidRPr="00F764FB">
        <w:rPr>
          <w:rFonts w:ascii="Calibri" w:hAnsi="Calibri"/>
          <w:b/>
          <w:sz w:val="40"/>
        </w:rPr>
        <w:t>SAFETY, HEALTH, ENVIRONMENT</w:t>
      </w:r>
    </w:p>
    <w:p w14:paraId="027AFD15" w14:textId="77777777" w:rsidR="0050035D" w:rsidRPr="00F764FB" w:rsidRDefault="0050035D" w:rsidP="0050035D">
      <w:pPr>
        <w:spacing w:after="480"/>
        <w:jc w:val="center"/>
        <w:rPr>
          <w:rFonts w:ascii="Calibri" w:hAnsi="Calibri"/>
          <w:b/>
          <w:sz w:val="40"/>
        </w:rPr>
      </w:pPr>
      <w:r w:rsidRPr="00F764FB">
        <w:rPr>
          <w:rFonts w:ascii="Calibri" w:hAnsi="Calibri"/>
          <w:b/>
          <w:sz w:val="40"/>
        </w:rPr>
        <w:t xml:space="preserve"> AND QUALITY</w:t>
      </w:r>
    </w:p>
    <w:p w14:paraId="027AFD16" w14:textId="77777777" w:rsidR="0050035D" w:rsidRPr="00F764FB" w:rsidRDefault="0050035D" w:rsidP="0050035D">
      <w:pPr>
        <w:spacing w:after="480"/>
        <w:jc w:val="center"/>
        <w:rPr>
          <w:rFonts w:ascii="Calibri" w:hAnsi="Calibri"/>
          <w:b/>
          <w:sz w:val="40"/>
        </w:rPr>
      </w:pPr>
      <w:r w:rsidRPr="00F764FB">
        <w:rPr>
          <w:rFonts w:ascii="Calibri" w:hAnsi="Calibri"/>
          <w:b/>
          <w:sz w:val="40"/>
        </w:rPr>
        <w:t>REQUIREMENTS &amp; RESPONSIBILITIES</w:t>
      </w:r>
    </w:p>
    <w:p w14:paraId="027AFD17" w14:textId="77777777" w:rsidR="0050035D" w:rsidRPr="00F764FB" w:rsidRDefault="0050035D" w:rsidP="0050035D">
      <w:pPr>
        <w:spacing w:after="480"/>
        <w:jc w:val="center"/>
        <w:rPr>
          <w:rFonts w:ascii="Calibri" w:hAnsi="Calibri"/>
          <w:b/>
          <w:sz w:val="40"/>
        </w:rPr>
      </w:pPr>
      <w:r w:rsidRPr="00F764FB">
        <w:rPr>
          <w:rFonts w:ascii="Calibri" w:hAnsi="Calibri"/>
          <w:b/>
          <w:sz w:val="40"/>
        </w:rPr>
        <w:lastRenderedPageBreak/>
        <w:t xml:space="preserve">FOR </w:t>
      </w:r>
      <w:r w:rsidR="00913EB8">
        <w:rPr>
          <w:rFonts w:ascii="Calibri" w:hAnsi="Calibri"/>
          <w:b/>
          <w:sz w:val="40"/>
        </w:rPr>
        <w:t>SERVICE</w:t>
      </w:r>
      <w:r w:rsidRPr="00F764FB">
        <w:rPr>
          <w:rFonts w:ascii="Calibri" w:hAnsi="Calibri"/>
          <w:b/>
          <w:sz w:val="40"/>
        </w:rPr>
        <w:t>S SUPPLIERS</w:t>
      </w:r>
    </w:p>
    <w:p w14:paraId="027AFD18" w14:textId="4EB808EC" w:rsidR="0050035D" w:rsidRPr="00F764FB" w:rsidRDefault="0050035D" w:rsidP="0050035D">
      <w:pPr>
        <w:spacing w:after="480"/>
        <w:jc w:val="center"/>
        <w:rPr>
          <w:rFonts w:ascii="Calibri" w:hAnsi="Calibri"/>
          <w:b/>
          <w:sz w:val="40"/>
        </w:rPr>
      </w:pPr>
      <w:r w:rsidRPr="00F764FB">
        <w:rPr>
          <w:rFonts w:ascii="Calibri" w:hAnsi="Calibri"/>
          <w:b/>
          <w:sz w:val="40"/>
        </w:rPr>
        <w:t xml:space="preserve">(Version </w:t>
      </w:r>
      <w:r w:rsidR="00DE15D3" w:rsidRPr="00D30E7F">
        <w:rPr>
          <w:rFonts w:ascii="Calibri" w:hAnsi="Calibri"/>
          <w:b/>
          <w:i/>
          <w:color w:val="0070C0"/>
          <w:sz w:val="40"/>
        </w:rPr>
        <w:t>6</w:t>
      </w:r>
      <w:r w:rsidRPr="00F764FB">
        <w:rPr>
          <w:rFonts w:ascii="Calibri" w:hAnsi="Calibri"/>
          <w:b/>
          <w:sz w:val="40"/>
        </w:rPr>
        <w:t>)</w:t>
      </w:r>
    </w:p>
    <w:p w14:paraId="027AFD19" w14:textId="77777777" w:rsidR="00735AFC" w:rsidRDefault="00735AFC">
      <w:pPr>
        <w:pStyle w:val="Header"/>
        <w:jc w:val="center"/>
        <w:rPr>
          <w:rFonts w:ascii="Baskerville Old Face" w:hAnsi="Baskerville Old Face"/>
          <w:b/>
          <w:sz w:val="44"/>
          <w:szCs w:val="22"/>
        </w:rPr>
      </w:pPr>
    </w:p>
    <w:p w14:paraId="027AFD1B" w14:textId="77777777" w:rsidR="00F764FB" w:rsidRDefault="00F764FB">
      <w:pPr>
        <w:pStyle w:val="Header"/>
        <w:jc w:val="center"/>
        <w:rPr>
          <w:rFonts w:ascii="Baskerville Old Face" w:hAnsi="Baskerville Old Face"/>
          <w:b/>
          <w:sz w:val="44"/>
          <w:szCs w:val="22"/>
        </w:rPr>
      </w:pPr>
    </w:p>
    <w:p w14:paraId="027AFD1D" w14:textId="77777777" w:rsidR="00F764FB" w:rsidRDefault="00F764FB">
      <w:pPr>
        <w:pStyle w:val="Header"/>
        <w:jc w:val="center"/>
        <w:rPr>
          <w:rFonts w:ascii="Baskerville Old Face" w:hAnsi="Baskerville Old Face"/>
          <w:b/>
          <w:sz w:val="44"/>
          <w:szCs w:val="22"/>
        </w:rPr>
      </w:pPr>
    </w:p>
    <w:p w14:paraId="027AFD1E" w14:textId="77777777" w:rsidR="00735AFC" w:rsidRDefault="00735AFC">
      <w:pPr>
        <w:pStyle w:val="Header"/>
        <w:jc w:val="center"/>
        <w:rPr>
          <w:rFonts w:ascii="Baskerville Old Face" w:hAnsi="Baskerville Old Face"/>
          <w:b/>
          <w:sz w:val="44"/>
          <w:szCs w:val="22"/>
        </w:rPr>
      </w:pPr>
    </w:p>
    <w:p w14:paraId="027AFD1F" w14:textId="2D817D49" w:rsidR="0050035D" w:rsidRDefault="0050035D" w:rsidP="0050035D">
      <w:pPr>
        <w:pStyle w:val="Header"/>
        <w:jc w:val="center"/>
        <w:rPr>
          <w:sz w:val="22"/>
          <w:szCs w:val="22"/>
        </w:rPr>
      </w:pPr>
      <w:r w:rsidRPr="000F71CC">
        <w:rPr>
          <w:bCs/>
          <w:sz w:val="22"/>
          <w:szCs w:val="22"/>
        </w:rPr>
        <w:t xml:space="preserve">Date: </w:t>
      </w:r>
      <w:r w:rsidR="00DE15D3" w:rsidRPr="000F71CC">
        <w:rPr>
          <w:bCs/>
          <w:sz w:val="22"/>
          <w:szCs w:val="22"/>
        </w:rPr>
        <w:t xml:space="preserve"> </w:t>
      </w:r>
      <w:r w:rsidR="00BB5BAC" w:rsidRPr="00BB5BAC">
        <w:rPr>
          <w:bCs/>
          <w:i/>
          <w:color w:val="0070C0"/>
          <w:sz w:val="22"/>
          <w:szCs w:val="22"/>
        </w:rPr>
        <w:t xml:space="preserve">14 July </w:t>
      </w:r>
      <w:r w:rsidR="000F71CC" w:rsidRPr="00BB5BAC">
        <w:rPr>
          <w:bCs/>
          <w:i/>
          <w:color w:val="0070C0"/>
          <w:sz w:val="22"/>
          <w:szCs w:val="22"/>
        </w:rPr>
        <w:t>2017</w:t>
      </w:r>
    </w:p>
    <w:p w14:paraId="027AFD20" w14:textId="77777777" w:rsidR="0050035D" w:rsidRDefault="0050035D" w:rsidP="0050035D">
      <w:pPr>
        <w:pStyle w:val="Header"/>
        <w:jc w:val="center"/>
        <w:rPr>
          <w:sz w:val="22"/>
          <w:szCs w:val="22"/>
        </w:rPr>
      </w:pPr>
    </w:p>
    <w:p w14:paraId="027AFD21" w14:textId="77777777" w:rsidR="0050035D" w:rsidRPr="0050035D" w:rsidRDefault="0050035D" w:rsidP="0050035D">
      <w:pPr>
        <w:pStyle w:val="Header"/>
        <w:rPr>
          <w:rFonts w:ascii="Baskerville Old Face" w:hAnsi="Baskerville Old Face"/>
          <w:b/>
          <w:sz w:val="22"/>
          <w:szCs w:val="22"/>
          <w:lang w:val="en-GB"/>
        </w:rPr>
      </w:pPr>
    </w:p>
    <w:p w14:paraId="027AFD22" w14:textId="77777777" w:rsidR="0050035D" w:rsidRPr="000E570C" w:rsidRDefault="0050035D" w:rsidP="0050035D">
      <w:pPr>
        <w:pStyle w:val="Header"/>
        <w:rPr>
          <w:rFonts w:cs="Arial"/>
          <w:b/>
          <w:sz w:val="22"/>
          <w:szCs w:val="22"/>
        </w:rPr>
      </w:pPr>
      <w:r w:rsidRPr="000E570C">
        <w:rPr>
          <w:rFonts w:cs="Arial"/>
          <w:b/>
          <w:sz w:val="22"/>
          <w:szCs w:val="22"/>
        </w:rPr>
        <w:t xml:space="preserve">1. </w:t>
      </w:r>
      <w:r w:rsidR="009168E2" w:rsidRPr="000E570C">
        <w:rPr>
          <w:rFonts w:cs="Arial"/>
          <w:b/>
          <w:sz w:val="22"/>
          <w:szCs w:val="22"/>
        </w:rPr>
        <w:t xml:space="preserve">    </w:t>
      </w:r>
      <w:r w:rsidRPr="000E570C">
        <w:rPr>
          <w:rFonts w:cs="Arial"/>
          <w:b/>
          <w:sz w:val="22"/>
          <w:szCs w:val="22"/>
        </w:rPr>
        <w:t xml:space="preserve">CEM Policy in Safety, Health, Environment and Quality </w:t>
      </w:r>
    </w:p>
    <w:p w14:paraId="027AFD23" w14:textId="77777777" w:rsidR="0050035D" w:rsidRPr="0050035D" w:rsidRDefault="0050035D" w:rsidP="0050035D">
      <w:pPr>
        <w:pStyle w:val="Header"/>
        <w:rPr>
          <w:rFonts w:cs="Arial"/>
          <w:b/>
        </w:rPr>
      </w:pPr>
    </w:p>
    <w:p w14:paraId="027AFD24" w14:textId="77777777" w:rsidR="0050035D" w:rsidRPr="0050035D" w:rsidRDefault="0050035D" w:rsidP="0050035D">
      <w:pPr>
        <w:pStyle w:val="Header"/>
        <w:jc w:val="both"/>
        <w:rPr>
          <w:rFonts w:cs="Arial"/>
        </w:rPr>
      </w:pPr>
      <w:r w:rsidRPr="0050035D">
        <w:rPr>
          <w:rFonts w:cs="Arial"/>
        </w:rPr>
        <w:t xml:space="preserve">As a provider of an essential service to the development of Macao and the well being of its population, CEM is aware of its specific responsibilities and dedicated to carrying out its activities in a sustainable way, with full respect for the legitimate expectations of all interested parties. </w:t>
      </w:r>
    </w:p>
    <w:p w14:paraId="027AFD25" w14:textId="77777777" w:rsidR="0050035D" w:rsidRPr="0050035D" w:rsidRDefault="0050035D" w:rsidP="0050035D">
      <w:pPr>
        <w:pStyle w:val="Header"/>
        <w:jc w:val="both"/>
        <w:rPr>
          <w:rFonts w:cs="Arial"/>
        </w:rPr>
      </w:pPr>
    </w:p>
    <w:p w14:paraId="027AFD26" w14:textId="463D14B8" w:rsidR="0050035D" w:rsidRPr="0050035D" w:rsidRDefault="0050035D" w:rsidP="0050035D">
      <w:pPr>
        <w:pStyle w:val="Header"/>
        <w:jc w:val="both"/>
        <w:rPr>
          <w:rFonts w:cs="Arial"/>
        </w:rPr>
      </w:pPr>
      <w:r w:rsidRPr="0050035D">
        <w:rPr>
          <w:rFonts w:cs="Arial"/>
        </w:rPr>
        <w:t>Therefore, CEM has established an Integrated Management System in conformity with applicable international standards</w:t>
      </w:r>
      <w:r w:rsidR="0099234D">
        <w:rPr>
          <w:rFonts w:cs="Arial"/>
        </w:rPr>
        <w:t xml:space="preserve"> (</w:t>
      </w:r>
      <w:r w:rsidR="0099234D" w:rsidRPr="00432008">
        <w:rPr>
          <w:rFonts w:cs="Arial" w:hint="eastAsia"/>
        </w:rPr>
        <w:t>ISO 9001</w:t>
      </w:r>
      <w:r w:rsidR="00456FEE">
        <w:rPr>
          <w:rFonts w:cs="Arial"/>
        </w:rPr>
        <w:t xml:space="preserve">, </w:t>
      </w:r>
      <w:r w:rsidR="0099234D" w:rsidRPr="00432008">
        <w:rPr>
          <w:rFonts w:cs="Arial" w:hint="eastAsia"/>
        </w:rPr>
        <w:t>ISO 14001</w:t>
      </w:r>
      <w:r w:rsidR="0099234D">
        <w:rPr>
          <w:rFonts w:cs="Arial"/>
        </w:rPr>
        <w:t xml:space="preserve">, </w:t>
      </w:r>
      <w:r w:rsidR="0099234D" w:rsidRPr="00432008">
        <w:rPr>
          <w:rFonts w:cs="Arial" w:hint="eastAsia"/>
        </w:rPr>
        <w:t>OHSAS 18001</w:t>
      </w:r>
      <w:r w:rsidR="00456FEE">
        <w:rPr>
          <w:rFonts w:cs="Arial"/>
        </w:rPr>
        <w:t xml:space="preserve">, </w:t>
      </w:r>
      <w:r w:rsidR="0099234D">
        <w:rPr>
          <w:rFonts w:cs="Arial"/>
        </w:rPr>
        <w:t>ISO 14064</w:t>
      </w:r>
      <w:r w:rsidR="00456FEE">
        <w:rPr>
          <w:rFonts w:cs="Arial"/>
        </w:rPr>
        <w:t xml:space="preserve"> </w:t>
      </w:r>
      <w:r w:rsidR="00456FEE" w:rsidRPr="00C976FF">
        <w:rPr>
          <w:rFonts w:cs="Arial"/>
          <w:color w:val="000000" w:themeColor="text1"/>
        </w:rPr>
        <w:t>and ISO 20000</w:t>
      </w:r>
      <w:r w:rsidR="0099234D">
        <w:rPr>
          <w:rFonts w:cs="Arial"/>
        </w:rPr>
        <w:t>)</w:t>
      </w:r>
      <w:r w:rsidRPr="0050035D">
        <w:rPr>
          <w:rFonts w:cs="Arial"/>
        </w:rPr>
        <w:t>. It will provide the framework for setting and reviewing objectives and targets in the Safety, Health, Environmental and Quality areas.</w:t>
      </w:r>
    </w:p>
    <w:p w14:paraId="027AFD27" w14:textId="77777777" w:rsidR="0050035D" w:rsidRDefault="0050035D" w:rsidP="0050035D">
      <w:pPr>
        <w:pStyle w:val="Header"/>
        <w:rPr>
          <w:rFonts w:cs="Arial"/>
          <w:b/>
          <w:sz w:val="24"/>
          <w:szCs w:val="24"/>
        </w:rPr>
      </w:pPr>
    </w:p>
    <w:p w14:paraId="027AFD28" w14:textId="77777777" w:rsidR="0050035D" w:rsidRPr="009168E2" w:rsidRDefault="0050035D" w:rsidP="0050035D">
      <w:pPr>
        <w:pStyle w:val="Header"/>
        <w:rPr>
          <w:rFonts w:cs="Arial"/>
          <w:b/>
          <w:sz w:val="22"/>
          <w:szCs w:val="22"/>
        </w:rPr>
      </w:pPr>
      <w:r w:rsidRPr="009168E2">
        <w:rPr>
          <w:rFonts w:cs="Arial"/>
          <w:b/>
          <w:sz w:val="22"/>
          <w:szCs w:val="22"/>
        </w:rPr>
        <w:t>CEM committed to:</w:t>
      </w:r>
    </w:p>
    <w:p w14:paraId="027AFD29" w14:textId="77777777" w:rsidR="0050035D" w:rsidRPr="0050035D" w:rsidRDefault="0050035D" w:rsidP="0050035D">
      <w:pPr>
        <w:pStyle w:val="Header"/>
        <w:rPr>
          <w:rFonts w:cs="Arial"/>
          <w:b/>
        </w:rPr>
      </w:pPr>
    </w:p>
    <w:p w14:paraId="027AFD2A"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lastRenderedPageBreak/>
        <w:t>Continuously and efficiently reducing the impact of its activities on the environment, enhancing the quality of its products and services, and improving safety and health conditions;</w:t>
      </w:r>
    </w:p>
    <w:p w14:paraId="027AFD2B"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Complying with all applicable legislation and regulations as well as other requirements to which it may proactively subscribe;</w:t>
      </w:r>
    </w:p>
    <w:p w14:paraId="027AFD2C"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Applying the best available sustainable technologies in order to minimize environmental impact and achieve the highest safety, health and quality standards;</w:t>
      </w:r>
    </w:p>
    <w:p w14:paraId="027AFD2D"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Developing internally a Safety, Health, Environmental and Quality culture by raising awareness, educating, and training employees to carry out their activities in a responsible manner;</w:t>
      </w:r>
    </w:p>
    <w:p w14:paraId="027AFD2E"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Promoting awareness in the above areas amongst customers, contractors, suppliers and Macao society;</w:t>
      </w:r>
    </w:p>
    <w:p w14:paraId="027AFD2F" w14:textId="77777777" w:rsidR="0050035D" w:rsidRPr="009168E2" w:rsidRDefault="0050035D" w:rsidP="009168E2">
      <w:pPr>
        <w:pStyle w:val="Header"/>
        <w:numPr>
          <w:ilvl w:val="0"/>
          <w:numId w:val="30"/>
        </w:numPr>
        <w:tabs>
          <w:tab w:val="clear" w:pos="4320"/>
          <w:tab w:val="center" w:pos="1080"/>
        </w:tabs>
        <w:jc w:val="both"/>
        <w:rPr>
          <w:rFonts w:cs="Arial"/>
        </w:rPr>
      </w:pPr>
      <w:r w:rsidRPr="009168E2">
        <w:rPr>
          <w:rFonts w:cs="Arial"/>
        </w:rPr>
        <w:t>Improving communication with customers, general public and other interested parties, for mutual benefice, as a way of enhancing the ability of all to create value.</w:t>
      </w:r>
    </w:p>
    <w:p w14:paraId="027AFD30" w14:textId="77777777" w:rsidR="0050035D" w:rsidRPr="009168E2" w:rsidRDefault="0050035D" w:rsidP="0050035D">
      <w:pPr>
        <w:pStyle w:val="Header"/>
        <w:rPr>
          <w:rFonts w:cs="Arial"/>
        </w:rPr>
      </w:pPr>
    </w:p>
    <w:p w14:paraId="027AFD31" w14:textId="77777777" w:rsidR="0050035D" w:rsidRPr="009168E2" w:rsidRDefault="0050035D" w:rsidP="0050035D">
      <w:pPr>
        <w:pStyle w:val="Header"/>
        <w:rPr>
          <w:rFonts w:cs="Arial"/>
        </w:rPr>
      </w:pPr>
      <w:r w:rsidRPr="009168E2">
        <w:rPr>
          <w:rFonts w:cs="Arial"/>
        </w:rPr>
        <w:t>While CEM employees are responsible for understanding and complying with this Policy, CEM management is responsible for ensuring that it is fully implemented.</w:t>
      </w:r>
    </w:p>
    <w:p w14:paraId="027AFD32" w14:textId="77777777" w:rsidR="0050035D" w:rsidRDefault="0050035D" w:rsidP="0050035D">
      <w:pPr>
        <w:pStyle w:val="Header"/>
        <w:rPr>
          <w:rFonts w:cs="Arial"/>
          <w:b/>
          <w:sz w:val="24"/>
          <w:szCs w:val="24"/>
        </w:rPr>
      </w:pPr>
    </w:p>
    <w:p w14:paraId="027AFD33" w14:textId="77777777" w:rsidR="004815AA" w:rsidRPr="004815AA" w:rsidRDefault="004815AA" w:rsidP="004815AA">
      <w:pPr>
        <w:pStyle w:val="Header"/>
        <w:rPr>
          <w:rFonts w:cs="Arial"/>
          <w:b/>
          <w:sz w:val="22"/>
          <w:szCs w:val="22"/>
          <w:lang w:val="en-GB"/>
        </w:rPr>
      </w:pPr>
      <w:r w:rsidRPr="004815AA">
        <w:rPr>
          <w:rFonts w:cs="Arial"/>
          <w:b/>
          <w:sz w:val="22"/>
          <w:szCs w:val="22"/>
          <w:lang w:val="en-GB"/>
        </w:rPr>
        <w:t>2.</w:t>
      </w:r>
      <w:r>
        <w:rPr>
          <w:rFonts w:cs="Arial"/>
          <w:b/>
          <w:sz w:val="22"/>
          <w:szCs w:val="22"/>
          <w:lang w:val="en-GB"/>
        </w:rPr>
        <w:t xml:space="preserve">   </w:t>
      </w:r>
      <w:r w:rsidRPr="004815AA">
        <w:rPr>
          <w:rFonts w:cs="Arial"/>
          <w:b/>
          <w:sz w:val="22"/>
          <w:szCs w:val="22"/>
          <w:lang w:val="en-GB"/>
        </w:rPr>
        <w:t xml:space="preserve"> Laws for the Services Suppliers</w:t>
      </w:r>
    </w:p>
    <w:p w14:paraId="027AFD34" w14:textId="77777777" w:rsidR="004815AA" w:rsidRPr="004815AA" w:rsidRDefault="004815AA" w:rsidP="004815AA">
      <w:pPr>
        <w:pStyle w:val="Header"/>
        <w:rPr>
          <w:rFonts w:cs="Arial"/>
        </w:rPr>
      </w:pPr>
    </w:p>
    <w:p w14:paraId="027AFD35" w14:textId="77777777" w:rsidR="004815AA" w:rsidRPr="004815AA" w:rsidRDefault="004815AA" w:rsidP="004815AA">
      <w:pPr>
        <w:pStyle w:val="Header"/>
        <w:rPr>
          <w:rFonts w:cs="Arial"/>
        </w:rPr>
      </w:pPr>
      <w:r w:rsidRPr="004815AA">
        <w:rPr>
          <w:rFonts w:cs="Arial"/>
        </w:rPr>
        <w:t>Suppliers shall follow up and comply with the following local laws:</w:t>
      </w:r>
    </w:p>
    <w:p w14:paraId="027AFD36" w14:textId="77777777" w:rsidR="004815AA" w:rsidRPr="004815AA" w:rsidRDefault="004815AA" w:rsidP="004815AA">
      <w:pPr>
        <w:pStyle w:val="Header"/>
        <w:rPr>
          <w:rFonts w:cs="Arial"/>
        </w:rPr>
      </w:pPr>
    </w:p>
    <w:p w14:paraId="027AFD37" w14:textId="77777777" w:rsidR="004815AA" w:rsidRPr="004815AA" w:rsidRDefault="004815AA" w:rsidP="004815AA">
      <w:pPr>
        <w:pStyle w:val="Header"/>
        <w:rPr>
          <w:rFonts w:cs="Arial"/>
        </w:rPr>
      </w:pPr>
      <w:r>
        <w:rPr>
          <w:rFonts w:cs="Arial"/>
        </w:rPr>
        <w:t xml:space="preserve">2.1   </w:t>
      </w:r>
      <w:r w:rsidRPr="004815AA">
        <w:rPr>
          <w:rFonts w:cs="Arial"/>
        </w:rPr>
        <w:t>Environment</w:t>
      </w:r>
    </w:p>
    <w:p w14:paraId="027AFD38" w14:textId="77777777" w:rsidR="004815AA" w:rsidRPr="004815AA" w:rsidRDefault="004815AA" w:rsidP="004815AA">
      <w:pPr>
        <w:pStyle w:val="Header"/>
        <w:rPr>
          <w:rFonts w:cs="Arial"/>
        </w:rPr>
      </w:pPr>
    </w:p>
    <w:p w14:paraId="027AFD39" w14:textId="77777777" w:rsidR="004815AA" w:rsidRPr="004815AA" w:rsidRDefault="004815AA" w:rsidP="004815AA">
      <w:pPr>
        <w:pStyle w:val="Header"/>
        <w:numPr>
          <w:ilvl w:val="0"/>
          <w:numId w:val="26"/>
        </w:numPr>
        <w:rPr>
          <w:rFonts w:cs="Arial"/>
        </w:rPr>
      </w:pPr>
      <w:r w:rsidRPr="004815AA">
        <w:rPr>
          <w:rFonts w:cs="Arial"/>
        </w:rPr>
        <w:t>Decree no. 35/97/M dated 25 August 1997</w:t>
      </w:r>
    </w:p>
    <w:p w14:paraId="027AFD3A" w14:textId="77777777" w:rsidR="004815AA" w:rsidRPr="004815AA" w:rsidRDefault="004815AA" w:rsidP="004815AA">
      <w:pPr>
        <w:pStyle w:val="Header"/>
        <w:rPr>
          <w:rFonts w:cs="Arial"/>
        </w:rPr>
      </w:pPr>
    </w:p>
    <w:p w14:paraId="027AFD3B" w14:textId="77777777" w:rsidR="004815AA" w:rsidRPr="004815AA" w:rsidRDefault="004815AA" w:rsidP="004815AA">
      <w:pPr>
        <w:pStyle w:val="Header"/>
        <w:numPr>
          <w:ilvl w:val="0"/>
          <w:numId w:val="37"/>
        </w:numPr>
        <w:tabs>
          <w:tab w:val="clear" w:pos="4320"/>
          <w:tab w:val="center" w:pos="720"/>
        </w:tabs>
        <w:jc w:val="both"/>
        <w:rPr>
          <w:rFonts w:cs="Arial"/>
        </w:rPr>
      </w:pPr>
      <w:r w:rsidRPr="004815AA">
        <w:rPr>
          <w:rFonts w:cs="Arial"/>
        </w:rPr>
        <w:t>The supplier shall not discharge any harmful waste water, oils, other substance or residue that can cause pollution in the area adjacent to the territorial sea, ports, rivers, docks, beaches and other areas under the jurisdiction of the Maritime Administration.</w:t>
      </w:r>
    </w:p>
    <w:p w14:paraId="027AFD3C" w14:textId="77777777" w:rsidR="004815AA" w:rsidRPr="004815AA" w:rsidRDefault="004815AA" w:rsidP="004815AA">
      <w:pPr>
        <w:pStyle w:val="Header"/>
        <w:rPr>
          <w:rFonts w:cs="Arial"/>
        </w:rPr>
      </w:pPr>
    </w:p>
    <w:p w14:paraId="027AFD3D" w14:textId="77777777" w:rsidR="004815AA" w:rsidRDefault="004815AA" w:rsidP="004815AA">
      <w:pPr>
        <w:pStyle w:val="Header"/>
        <w:numPr>
          <w:ilvl w:val="0"/>
          <w:numId w:val="39"/>
        </w:numPr>
        <w:tabs>
          <w:tab w:val="clear" w:pos="4320"/>
          <w:tab w:val="center" w:pos="720"/>
        </w:tabs>
        <w:jc w:val="both"/>
        <w:rPr>
          <w:rFonts w:cs="Arial"/>
        </w:rPr>
      </w:pPr>
      <w:r w:rsidRPr="004815AA">
        <w:rPr>
          <w:rFonts w:cs="Arial"/>
        </w:rPr>
        <w:t>The supplier shall maintain safety all the time for their ship(s) during sailing, embarking, unloading and mooring.  Pouring of waste or any other materials, such as lubricants and liquid fuel, into the sea is prohibited.  It is also not allowed to pollute or occupy the areas that are under the jurisdiction of the Maritime Administration.</w:t>
      </w:r>
    </w:p>
    <w:p w14:paraId="027AFD3E" w14:textId="77777777" w:rsidR="0099234D" w:rsidRPr="00A60586" w:rsidRDefault="0099234D" w:rsidP="0099234D">
      <w:pPr>
        <w:pStyle w:val="Header"/>
        <w:tabs>
          <w:tab w:val="clear" w:pos="4320"/>
          <w:tab w:val="center" w:pos="720"/>
        </w:tabs>
        <w:ind w:left="720"/>
        <w:jc w:val="both"/>
        <w:rPr>
          <w:rFonts w:cs="Arial"/>
        </w:rPr>
      </w:pPr>
    </w:p>
    <w:p w14:paraId="027AFD3F" w14:textId="3ECC30C4" w:rsidR="0099234D" w:rsidRPr="00A60586" w:rsidRDefault="0099234D" w:rsidP="0099234D">
      <w:pPr>
        <w:pStyle w:val="Header"/>
        <w:numPr>
          <w:ilvl w:val="0"/>
          <w:numId w:val="39"/>
        </w:numPr>
        <w:tabs>
          <w:tab w:val="clear" w:pos="4320"/>
          <w:tab w:val="clear" w:pos="8640"/>
          <w:tab w:val="right" w:pos="720"/>
        </w:tabs>
        <w:rPr>
          <w:rFonts w:cs="Arial"/>
        </w:rPr>
      </w:pPr>
      <w:r w:rsidRPr="00A60586">
        <w:rPr>
          <w:rFonts w:cs="Arial"/>
        </w:rPr>
        <w:t xml:space="preserve">The suppliers should comply with the safety rules that were set by the </w:t>
      </w:r>
      <w:r w:rsidR="00C976FF" w:rsidRPr="00A60586">
        <w:rPr>
          <w:rFonts w:cs="Arial"/>
        </w:rPr>
        <w:t>Marine and Water Bureau</w:t>
      </w:r>
      <w:r w:rsidRPr="00A60586">
        <w:rPr>
          <w:rFonts w:cs="Arial"/>
        </w:rPr>
        <w:t xml:space="preserve">, for handling hazardous materials in the dock. </w:t>
      </w:r>
    </w:p>
    <w:p w14:paraId="027AFD40" w14:textId="77777777" w:rsidR="0099234D" w:rsidRPr="004815AA" w:rsidRDefault="0099234D" w:rsidP="0099234D">
      <w:pPr>
        <w:pStyle w:val="Header"/>
        <w:tabs>
          <w:tab w:val="clear" w:pos="4320"/>
          <w:tab w:val="center" w:pos="720"/>
        </w:tabs>
        <w:ind w:left="720"/>
        <w:jc w:val="both"/>
        <w:rPr>
          <w:rFonts w:cs="Arial"/>
        </w:rPr>
      </w:pPr>
    </w:p>
    <w:p w14:paraId="027AFD41" w14:textId="77777777" w:rsidR="004815AA" w:rsidRPr="004815AA" w:rsidRDefault="004815AA" w:rsidP="004815AA">
      <w:pPr>
        <w:pStyle w:val="Header"/>
        <w:numPr>
          <w:ilvl w:val="0"/>
          <w:numId w:val="26"/>
        </w:numPr>
        <w:rPr>
          <w:rFonts w:cs="Arial"/>
        </w:rPr>
      </w:pPr>
      <w:r w:rsidRPr="004815AA">
        <w:rPr>
          <w:rFonts w:cs="Arial"/>
        </w:rPr>
        <w:lastRenderedPageBreak/>
        <w:t xml:space="preserve">Decree no. 58/95/M dated 14 November 1995, article 268 </w:t>
      </w:r>
    </w:p>
    <w:p w14:paraId="027AFD42" w14:textId="77777777" w:rsidR="004815AA" w:rsidRPr="004815AA" w:rsidRDefault="004815AA" w:rsidP="004815AA">
      <w:pPr>
        <w:pStyle w:val="Header"/>
        <w:rPr>
          <w:rFonts w:cs="Arial"/>
        </w:rPr>
      </w:pPr>
    </w:p>
    <w:p w14:paraId="027AFD43" w14:textId="77777777" w:rsidR="004815AA" w:rsidRPr="004815AA" w:rsidRDefault="004815AA" w:rsidP="004815AA">
      <w:pPr>
        <w:pStyle w:val="Header"/>
        <w:rPr>
          <w:rFonts w:cs="Arial"/>
        </w:rPr>
      </w:pPr>
      <w:r w:rsidRPr="004815AA">
        <w:rPr>
          <w:rFonts w:cs="Arial"/>
        </w:rPr>
        <w:t>Suppliers who do not comply with laws and regulations by performing the following actions will be penalized:</w:t>
      </w:r>
    </w:p>
    <w:p w14:paraId="027AFD44" w14:textId="77777777" w:rsidR="004815AA" w:rsidRPr="004815AA" w:rsidRDefault="004815AA" w:rsidP="004815AA">
      <w:pPr>
        <w:pStyle w:val="Header"/>
        <w:rPr>
          <w:rFonts w:cs="Arial"/>
        </w:rPr>
      </w:pPr>
    </w:p>
    <w:p w14:paraId="027AFD45"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Pollute water or soil, or by any other way degrade their quality;</w:t>
      </w:r>
    </w:p>
    <w:p w14:paraId="027AFD46"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Pollute air by using machines or installations; or</w:t>
      </w:r>
    </w:p>
    <w:p w14:paraId="027AFD47" w14:textId="77777777" w:rsidR="004815AA" w:rsidRPr="004815AA" w:rsidRDefault="004815AA" w:rsidP="004815AA">
      <w:pPr>
        <w:pStyle w:val="Header"/>
        <w:numPr>
          <w:ilvl w:val="1"/>
          <w:numId w:val="42"/>
        </w:numPr>
        <w:tabs>
          <w:tab w:val="clear" w:pos="4320"/>
          <w:tab w:val="clear" w:pos="8640"/>
          <w:tab w:val="right" w:pos="720"/>
        </w:tabs>
        <w:ind w:hanging="1080"/>
        <w:rPr>
          <w:rFonts w:cs="Arial"/>
        </w:rPr>
      </w:pPr>
      <w:r w:rsidRPr="004815AA">
        <w:rPr>
          <w:rFonts w:cs="Arial"/>
        </w:rPr>
        <w:t>Produce disturbing noise by using equipment, installations or vehicles.</w:t>
      </w:r>
    </w:p>
    <w:p w14:paraId="027AFD48" w14:textId="77777777" w:rsidR="004815AA" w:rsidRPr="004815AA" w:rsidRDefault="004815AA" w:rsidP="004815AA">
      <w:pPr>
        <w:pStyle w:val="Header"/>
        <w:rPr>
          <w:rFonts w:cs="Arial"/>
        </w:rPr>
      </w:pPr>
    </w:p>
    <w:p w14:paraId="027AFD49" w14:textId="0D2DFDFF" w:rsidR="004815AA" w:rsidRDefault="00654248" w:rsidP="004815AA">
      <w:pPr>
        <w:pStyle w:val="Header"/>
        <w:rPr>
          <w:rFonts w:cs="Arial"/>
        </w:rPr>
      </w:pPr>
      <w:r>
        <w:rPr>
          <w:rFonts w:cs="Arial"/>
        </w:rPr>
        <w:t>3</w:t>
      </w:r>
      <w:r w:rsidR="004815AA" w:rsidRPr="004815AA">
        <w:rPr>
          <w:rFonts w:cs="Arial"/>
        </w:rPr>
        <w:t>)</w:t>
      </w:r>
      <w:r w:rsidR="004815AA" w:rsidRPr="004815AA">
        <w:rPr>
          <w:rFonts w:cs="Arial"/>
        </w:rPr>
        <w:tab/>
      </w:r>
      <w:r w:rsidR="004815AA">
        <w:rPr>
          <w:rFonts w:cs="Arial"/>
        </w:rPr>
        <w:t xml:space="preserve">   </w:t>
      </w:r>
      <w:r w:rsidR="004815AA" w:rsidRPr="004815AA">
        <w:rPr>
          <w:rFonts w:cs="Arial"/>
        </w:rPr>
        <w:t xml:space="preserve">The suppliers shall ensure the safety of people and properties, and the quality of the environment, in </w:t>
      </w:r>
    </w:p>
    <w:p w14:paraId="027AFD4A" w14:textId="77777777" w:rsidR="004815AA" w:rsidRPr="004815AA" w:rsidRDefault="004815AA" w:rsidP="004815AA">
      <w:pPr>
        <w:pStyle w:val="Header"/>
        <w:rPr>
          <w:rFonts w:cs="Arial"/>
        </w:rPr>
      </w:pPr>
      <w:r>
        <w:rPr>
          <w:rFonts w:cs="Arial"/>
        </w:rPr>
        <w:t xml:space="preserve">      </w:t>
      </w:r>
      <w:r w:rsidRPr="004815AA">
        <w:rPr>
          <w:rFonts w:cs="Arial"/>
        </w:rPr>
        <w:t xml:space="preserve">accordance with Decree no.11/99/M dated 22 March 1999. </w:t>
      </w:r>
    </w:p>
    <w:p w14:paraId="027AFD4B" w14:textId="77777777" w:rsidR="004815AA" w:rsidRPr="004815AA" w:rsidRDefault="004815AA" w:rsidP="004815AA">
      <w:pPr>
        <w:pStyle w:val="Header"/>
        <w:rPr>
          <w:rFonts w:cs="Arial"/>
        </w:rPr>
      </w:pPr>
    </w:p>
    <w:p w14:paraId="027AFD4C" w14:textId="77777777" w:rsidR="004815AA" w:rsidRPr="004815AA" w:rsidRDefault="004815AA" w:rsidP="004815AA">
      <w:pPr>
        <w:pStyle w:val="Header"/>
        <w:rPr>
          <w:rFonts w:cs="Arial"/>
        </w:rPr>
      </w:pPr>
    </w:p>
    <w:p w14:paraId="027AFD4D" w14:textId="77777777" w:rsidR="004815AA" w:rsidRPr="004815AA" w:rsidRDefault="004815AA" w:rsidP="004815AA">
      <w:pPr>
        <w:pStyle w:val="Header"/>
        <w:rPr>
          <w:rFonts w:cs="Arial"/>
        </w:rPr>
      </w:pPr>
      <w:r>
        <w:rPr>
          <w:rFonts w:cs="Arial"/>
        </w:rPr>
        <w:t xml:space="preserve">2.2 </w:t>
      </w:r>
      <w:r w:rsidRPr="004815AA">
        <w:rPr>
          <w:rFonts w:cs="Arial"/>
        </w:rPr>
        <w:t xml:space="preserve"> Health and Safety</w:t>
      </w:r>
    </w:p>
    <w:p w14:paraId="027AFD4E" w14:textId="77777777" w:rsidR="004815AA" w:rsidRPr="004815AA" w:rsidRDefault="004815AA" w:rsidP="004815AA">
      <w:pPr>
        <w:pStyle w:val="Header"/>
        <w:rPr>
          <w:rFonts w:cs="Arial"/>
          <w:bCs/>
        </w:rPr>
      </w:pPr>
    </w:p>
    <w:p w14:paraId="027AFD4F" w14:textId="77777777" w:rsidR="004815AA" w:rsidRPr="004815AA" w:rsidRDefault="004815AA" w:rsidP="004815AA">
      <w:pPr>
        <w:pStyle w:val="Header"/>
        <w:numPr>
          <w:ilvl w:val="0"/>
          <w:numId w:val="36"/>
        </w:numPr>
        <w:rPr>
          <w:rFonts w:cs="Arial"/>
        </w:rPr>
      </w:pPr>
      <w:r w:rsidRPr="004815AA">
        <w:rPr>
          <w:rFonts w:cs="Arial"/>
        </w:rPr>
        <w:t>Occupational Noise Regulation, decree no. 34/93M</w:t>
      </w:r>
    </w:p>
    <w:p w14:paraId="027AFD51" w14:textId="77777777" w:rsidR="004815AA" w:rsidRPr="004815AA" w:rsidRDefault="004815AA" w:rsidP="004815AA">
      <w:pPr>
        <w:pStyle w:val="Header"/>
        <w:numPr>
          <w:ilvl w:val="0"/>
          <w:numId w:val="36"/>
        </w:numPr>
        <w:rPr>
          <w:rFonts w:cs="Arial"/>
        </w:rPr>
      </w:pPr>
      <w:r w:rsidRPr="004815AA">
        <w:rPr>
          <w:rFonts w:cs="Arial"/>
        </w:rPr>
        <w:t xml:space="preserve">Hygiene and Safety Regulation for industrial workshops, decree no. 57/82M </w:t>
      </w:r>
    </w:p>
    <w:p w14:paraId="027AFD53" w14:textId="77777777" w:rsidR="004815AA" w:rsidRPr="004815AA" w:rsidRDefault="004815AA" w:rsidP="004815AA">
      <w:pPr>
        <w:pStyle w:val="Header"/>
        <w:numPr>
          <w:ilvl w:val="0"/>
          <w:numId w:val="36"/>
        </w:numPr>
        <w:rPr>
          <w:rFonts w:cs="Arial"/>
        </w:rPr>
      </w:pPr>
      <w:r w:rsidRPr="004815AA">
        <w:rPr>
          <w:rFonts w:cs="Arial"/>
        </w:rPr>
        <w:t>Hygiene and Safety Regulation for commercial area, office, decree no. 37/89M</w:t>
      </w:r>
    </w:p>
    <w:p w14:paraId="027AFD55" w14:textId="080F3B73" w:rsidR="004815AA" w:rsidRPr="004815AA" w:rsidRDefault="004815AA" w:rsidP="004815AA">
      <w:pPr>
        <w:pStyle w:val="Header"/>
        <w:rPr>
          <w:rFonts w:cs="Arial"/>
        </w:rPr>
      </w:pPr>
      <w:r>
        <w:rPr>
          <w:rFonts w:cs="Arial"/>
        </w:rPr>
        <w:t xml:space="preserve">       </w:t>
      </w:r>
      <w:r w:rsidRPr="004815AA">
        <w:rPr>
          <w:rFonts w:cs="Arial"/>
        </w:rPr>
        <w:t>4)</w:t>
      </w:r>
      <w:r>
        <w:rPr>
          <w:rFonts w:cs="Arial"/>
        </w:rPr>
        <w:t xml:space="preserve">   </w:t>
      </w:r>
      <w:r w:rsidRPr="004815AA">
        <w:rPr>
          <w:rFonts w:cs="Arial"/>
        </w:rPr>
        <w:t>Industrial Safety and Hygiene Regulation for construction, decree no. 44/91M</w:t>
      </w:r>
    </w:p>
    <w:p w14:paraId="027AFD56" w14:textId="77777777" w:rsidR="009168E2" w:rsidRDefault="009168E2" w:rsidP="0050035D">
      <w:pPr>
        <w:pStyle w:val="Header"/>
        <w:rPr>
          <w:rFonts w:cs="Arial"/>
          <w:b/>
          <w:sz w:val="24"/>
          <w:szCs w:val="24"/>
        </w:rPr>
      </w:pPr>
    </w:p>
    <w:p w14:paraId="027AFD57" w14:textId="77777777" w:rsidR="009168E2" w:rsidRDefault="009168E2" w:rsidP="009168E2">
      <w:pPr>
        <w:jc w:val="both"/>
      </w:pPr>
    </w:p>
    <w:p w14:paraId="027AFD58" w14:textId="77777777" w:rsidR="009168E2" w:rsidRPr="009168E2" w:rsidRDefault="009168E2" w:rsidP="009168E2">
      <w:pPr>
        <w:pStyle w:val="Header"/>
        <w:rPr>
          <w:rFonts w:cs="Arial"/>
          <w:b/>
        </w:rPr>
      </w:pPr>
      <w:r w:rsidRPr="009168E2">
        <w:rPr>
          <w:rFonts w:cs="Arial"/>
          <w:b/>
          <w:bCs/>
        </w:rPr>
        <w:t>The above laws are not exhaustive.  Suppliers should check the new environmental laws that are in force in Macao from time to time</w:t>
      </w:r>
      <w:r w:rsidRPr="009168E2">
        <w:rPr>
          <w:rFonts w:cs="Arial"/>
          <w:b/>
        </w:rPr>
        <w:t>.</w:t>
      </w:r>
    </w:p>
    <w:p w14:paraId="027AFD59" w14:textId="77777777" w:rsidR="009168E2" w:rsidRPr="009168E2" w:rsidRDefault="009168E2" w:rsidP="009168E2">
      <w:pPr>
        <w:pStyle w:val="Header"/>
        <w:rPr>
          <w:rFonts w:cs="Arial"/>
          <w:b/>
        </w:rPr>
      </w:pPr>
    </w:p>
    <w:p w14:paraId="027AFD5A" w14:textId="77777777" w:rsidR="009168E2" w:rsidRPr="009168E2" w:rsidRDefault="009168E2" w:rsidP="009168E2">
      <w:pPr>
        <w:pStyle w:val="Header"/>
        <w:rPr>
          <w:rFonts w:cs="Arial"/>
          <w:b/>
        </w:rPr>
      </w:pPr>
    </w:p>
    <w:p w14:paraId="027AFD5B" w14:textId="6802691D" w:rsidR="009168E2" w:rsidRPr="009168E2" w:rsidRDefault="009168E2" w:rsidP="000E570C">
      <w:pPr>
        <w:pStyle w:val="Header"/>
        <w:jc w:val="both"/>
        <w:rPr>
          <w:rFonts w:cs="Arial"/>
        </w:rPr>
      </w:pPr>
      <w:r w:rsidRPr="009168E2">
        <w:rPr>
          <w:rFonts w:cs="Arial"/>
        </w:rPr>
        <w:t xml:space="preserve">Below are list of Safety, Health &amp; Environmental legislations in force in Hong Kong SAR </w:t>
      </w:r>
      <w:r w:rsidR="003B57CF">
        <w:rPr>
          <w:rFonts w:cs="Arial"/>
        </w:rPr>
        <w:t xml:space="preserve"> and </w:t>
      </w:r>
      <w:r w:rsidR="003B57CF" w:rsidRPr="00C976FF">
        <w:rPr>
          <w:rFonts w:cs="Arial"/>
          <w:color w:val="000000" w:themeColor="text1"/>
        </w:rPr>
        <w:t>Mainland China</w:t>
      </w:r>
      <w:r w:rsidR="003B57CF" w:rsidRPr="003B57CF">
        <w:rPr>
          <w:rFonts w:cs="Arial"/>
          <w:i/>
          <w:color w:val="0070C0"/>
        </w:rPr>
        <w:t xml:space="preserve"> </w:t>
      </w:r>
      <w:r w:rsidRPr="009168E2">
        <w:rPr>
          <w:rFonts w:cs="Arial"/>
        </w:rPr>
        <w:t>that CEM also proactively subscribed to as additional requirements to be observed during service provision:</w:t>
      </w:r>
    </w:p>
    <w:p w14:paraId="027AFD5C" w14:textId="77777777" w:rsidR="009168E2" w:rsidRPr="009168E2" w:rsidRDefault="009168E2" w:rsidP="009168E2">
      <w:pPr>
        <w:pStyle w:val="Header"/>
        <w:rPr>
          <w:rFonts w:cs="Arial"/>
        </w:rPr>
      </w:pPr>
    </w:p>
    <w:p w14:paraId="027AFD5D" w14:textId="77777777" w:rsidR="009168E2" w:rsidRPr="009168E2" w:rsidRDefault="009168E2" w:rsidP="009168E2">
      <w:pPr>
        <w:pStyle w:val="Header"/>
        <w:numPr>
          <w:ilvl w:val="0"/>
          <w:numId w:val="27"/>
        </w:numPr>
        <w:rPr>
          <w:rFonts w:cs="Arial"/>
        </w:rPr>
      </w:pPr>
      <w:r w:rsidRPr="009168E2">
        <w:rPr>
          <w:rFonts w:cs="Arial"/>
        </w:rPr>
        <w:t>The Construction Sites (Safety) Regulations</w:t>
      </w:r>
    </w:p>
    <w:p w14:paraId="027AFD5F" w14:textId="77777777" w:rsidR="009168E2" w:rsidRPr="009168E2" w:rsidRDefault="009168E2" w:rsidP="009168E2">
      <w:pPr>
        <w:pStyle w:val="Header"/>
        <w:numPr>
          <w:ilvl w:val="0"/>
          <w:numId w:val="27"/>
        </w:numPr>
        <w:rPr>
          <w:rFonts w:cs="Arial"/>
        </w:rPr>
      </w:pPr>
      <w:r w:rsidRPr="009168E2">
        <w:rPr>
          <w:rFonts w:cs="Arial"/>
        </w:rPr>
        <w:t>The Factories and Industrial Undertakings (Safety Offices and Safety Supervisors) Regulations</w:t>
      </w:r>
    </w:p>
    <w:p w14:paraId="027AFD61" w14:textId="77777777" w:rsidR="009168E2" w:rsidRPr="009168E2" w:rsidRDefault="009168E2" w:rsidP="009168E2">
      <w:pPr>
        <w:pStyle w:val="Header"/>
        <w:numPr>
          <w:ilvl w:val="0"/>
          <w:numId w:val="27"/>
        </w:numPr>
        <w:rPr>
          <w:rFonts w:cs="Arial"/>
        </w:rPr>
      </w:pPr>
      <w:r w:rsidRPr="009168E2">
        <w:rPr>
          <w:rFonts w:cs="Arial"/>
        </w:rPr>
        <w:t>The Factories and Industrial Undertakings (Confined Spaces) Regulations</w:t>
      </w:r>
    </w:p>
    <w:p w14:paraId="027AFD63" w14:textId="77777777" w:rsidR="009168E2" w:rsidRPr="009168E2" w:rsidRDefault="009168E2" w:rsidP="009168E2">
      <w:pPr>
        <w:pStyle w:val="Header"/>
        <w:numPr>
          <w:ilvl w:val="0"/>
          <w:numId w:val="27"/>
        </w:numPr>
        <w:rPr>
          <w:rFonts w:cs="Arial"/>
        </w:rPr>
      </w:pPr>
      <w:r w:rsidRPr="009168E2">
        <w:rPr>
          <w:rFonts w:cs="Arial"/>
        </w:rPr>
        <w:t>The Factories and Industrial Undertakings Ordinance (Section 6A &amp; 6B)</w:t>
      </w:r>
    </w:p>
    <w:p w14:paraId="027AFD65" w14:textId="77777777" w:rsidR="009168E2" w:rsidRPr="009168E2" w:rsidRDefault="009168E2" w:rsidP="009168E2">
      <w:pPr>
        <w:pStyle w:val="Header"/>
        <w:numPr>
          <w:ilvl w:val="0"/>
          <w:numId w:val="27"/>
        </w:numPr>
        <w:rPr>
          <w:rFonts w:cs="Arial"/>
        </w:rPr>
      </w:pPr>
      <w:r w:rsidRPr="009168E2">
        <w:rPr>
          <w:rFonts w:cs="Arial"/>
        </w:rPr>
        <w:t>The Factories and Industrial Undertakings (Dangerous Substances) Regulations</w:t>
      </w:r>
    </w:p>
    <w:p w14:paraId="027AFD67" w14:textId="77777777" w:rsidR="009168E2" w:rsidRPr="009168E2" w:rsidRDefault="009168E2" w:rsidP="009168E2">
      <w:pPr>
        <w:pStyle w:val="Header"/>
        <w:numPr>
          <w:ilvl w:val="0"/>
          <w:numId w:val="27"/>
        </w:numPr>
        <w:rPr>
          <w:rFonts w:cs="Arial"/>
        </w:rPr>
      </w:pPr>
      <w:r w:rsidRPr="009168E2">
        <w:rPr>
          <w:rFonts w:cs="Arial"/>
        </w:rPr>
        <w:lastRenderedPageBreak/>
        <w:t xml:space="preserve">The Dangerous Goods Ordinance </w:t>
      </w:r>
    </w:p>
    <w:p w14:paraId="027AFD69" w14:textId="77777777" w:rsidR="009168E2" w:rsidRPr="009168E2" w:rsidRDefault="009168E2" w:rsidP="009168E2">
      <w:pPr>
        <w:pStyle w:val="Header"/>
        <w:numPr>
          <w:ilvl w:val="0"/>
          <w:numId w:val="27"/>
        </w:numPr>
        <w:rPr>
          <w:rFonts w:cs="Arial"/>
        </w:rPr>
      </w:pPr>
      <w:r w:rsidRPr="009168E2">
        <w:rPr>
          <w:rFonts w:cs="Arial"/>
        </w:rPr>
        <w:t>The Electricity (Wiring) Regulations</w:t>
      </w:r>
    </w:p>
    <w:p w14:paraId="027AFD6B" w14:textId="77777777" w:rsidR="009168E2" w:rsidRPr="009168E2" w:rsidRDefault="009168E2" w:rsidP="009168E2">
      <w:pPr>
        <w:pStyle w:val="Header"/>
        <w:numPr>
          <w:ilvl w:val="0"/>
          <w:numId w:val="27"/>
        </w:numPr>
        <w:rPr>
          <w:rFonts w:cs="Arial"/>
        </w:rPr>
      </w:pPr>
      <w:r w:rsidRPr="009168E2">
        <w:rPr>
          <w:rFonts w:cs="Arial"/>
        </w:rPr>
        <w:t>The Boiler and Pressure Receiver Ordinance</w:t>
      </w:r>
    </w:p>
    <w:p w14:paraId="027AFD6D" w14:textId="77777777" w:rsidR="009168E2" w:rsidRPr="009168E2" w:rsidRDefault="009168E2" w:rsidP="009168E2">
      <w:pPr>
        <w:pStyle w:val="Header"/>
        <w:numPr>
          <w:ilvl w:val="0"/>
          <w:numId w:val="27"/>
        </w:numPr>
        <w:rPr>
          <w:rFonts w:cs="Arial"/>
        </w:rPr>
      </w:pPr>
      <w:r w:rsidRPr="009168E2">
        <w:rPr>
          <w:rFonts w:cs="Arial"/>
        </w:rPr>
        <w:t>Noise Control Ordinance (Cap 400)</w:t>
      </w:r>
    </w:p>
    <w:p w14:paraId="027AFD6F" w14:textId="77777777" w:rsidR="009168E2" w:rsidRPr="009168E2" w:rsidRDefault="009168E2" w:rsidP="009168E2">
      <w:pPr>
        <w:pStyle w:val="Header"/>
        <w:numPr>
          <w:ilvl w:val="0"/>
          <w:numId w:val="27"/>
        </w:numPr>
        <w:rPr>
          <w:rFonts w:cs="Arial"/>
        </w:rPr>
      </w:pPr>
      <w:r w:rsidRPr="009168E2">
        <w:rPr>
          <w:rFonts w:cs="Arial"/>
        </w:rPr>
        <w:t>Air Pollution Control Ordinance (Cap 311)</w:t>
      </w:r>
    </w:p>
    <w:p w14:paraId="027AFD71" w14:textId="77777777" w:rsidR="009168E2" w:rsidRPr="009168E2" w:rsidRDefault="009168E2" w:rsidP="009168E2">
      <w:pPr>
        <w:pStyle w:val="Header"/>
        <w:numPr>
          <w:ilvl w:val="0"/>
          <w:numId w:val="27"/>
        </w:numPr>
        <w:rPr>
          <w:rFonts w:cs="Arial"/>
        </w:rPr>
      </w:pPr>
      <w:r w:rsidRPr="009168E2">
        <w:rPr>
          <w:rFonts w:cs="Arial"/>
        </w:rPr>
        <w:t>Water Pollution Control Ordinance (Cap 358)</w:t>
      </w:r>
    </w:p>
    <w:p w14:paraId="027AFD73" w14:textId="77777777" w:rsidR="009168E2" w:rsidRPr="009168E2" w:rsidRDefault="009168E2" w:rsidP="009168E2">
      <w:pPr>
        <w:pStyle w:val="Header"/>
        <w:numPr>
          <w:ilvl w:val="0"/>
          <w:numId w:val="27"/>
        </w:numPr>
        <w:rPr>
          <w:rFonts w:cs="Arial"/>
        </w:rPr>
      </w:pPr>
      <w:r w:rsidRPr="009168E2">
        <w:rPr>
          <w:rFonts w:cs="Arial"/>
        </w:rPr>
        <w:t>Waste Disposal Ordinance (Cap 354)</w:t>
      </w:r>
    </w:p>
    <w:p w14:paraId="027AFD75" w14:textId="77777777" w:rsidR="009168E2" w:rsidRPr="009168E2" w:rsidRDefault="009168E2" w:rsidP="009168E2">
      <w:pPr>
        <w:pStyle w:val="Header"/>
        <w:numPr>
          <w:ilvl w:val="0"/>
          <w:numId w:val="27"/>
        </w:numPr>
        <w:rPr>
          <w:rFonts w:cs="Arial"/>
        </w:rPr>
      </w:pPr>
      <w:r w:rsidRPr="009168E2">
        <w:rPr>
          <w:rFonts w:cs="Arial"/>
        </w:rPr>
        <w:t>Waste Disposal (Chemical Waste) (General) Regulation (Cap 354)</w:t>
      </w:r>
    </w:p>
    <w:p w14:paraId="027AFD77" w14:textId="77777777" w:rsidR="009168E2" w:rsidRPr="009168E2" w:rsidRDefault="009168E2" w:rsidP="009168E2">
      <w:pPr>
        <w:pStyle w:val="Header"/>
        <w:numPr>
          <w:ilvl w:val="0"/>
          <w:numId w:val="27"/>
        </w:numPr>
        <w:rPr>
          <w:rFonts w:cs="Arial"/>
        </w:rPr>
      </w:pPr>
      <w:r w:rsidRPr="009168E2">
        <w:rPr>
          <w:rFonts w:cs="Arial"/>
        </w:rPr>
        <w:t>Waste Disposal (Charges for Disposal of Construction Waste) Regulation (Cap 354)</w:t>
      </w:r>
    </w:p>
    <w:p w14:paraId="027AFD79" w14:textId="77777777" w:rsidR="009168E2" w:rsidRPr="009168E2" w:rsidRDefault="009168E2" w:rsidP="009168E2">
      <w:pPr>
        <w:pStyle w:val="Header"/>
        <w:numPr>
          <w:ilvl w:val="0"/>
          <w:numId w:val="27"/>
        </w:numPr>
        <w:rPr>
          <w:rFonts w:cs="Arial"/>
        </w:rPr>
      </w:pPr>
      <w:r w:rsidRPr="009168E2">
        <w:rPr>
          <w:rFonts w:cs="Arial"/>
        </w:rPr>
        <w:t>Ozone Layer Protection Ordinance (Cap.403)</w:t>
      </w:r>
    </w:p>
    <w:p w14:paraId="027AFD7B" w14:textId="77777777" w:rsidR="009168E2" w:rsidRPr="009168E2" w:rsidRDefault="009168E2" w:rsidP="009168E2">
      <w:pPr>
        <w:pStyle w:val="Header"/>
        <w:numPr>
          <w:ilvl w:val="0"/>
          <w:numId w:val="27"/>
        </w:numPr>
        <w:rPr>
          <w:rFonts w:cs="Arial"/>
        </w:rPr>
      </w:pPr>
      <w:r w:rsidRPr="009168E2">
        <w:rPr>
          <w:rFonts w:cs="Arial"/>
        </w:rPr>
        <w:t>Dumping at Sea Ordinance (Cap. 466)</w:t>
      </w:r>
    </w:p>
    <w:p w14:paraId="027AFD7D" w14:textId="77777777" w:rsidR="009168E2" w:rsidRPr="00C976FF" w:rsidRDefault="009168E2" w:rsidP="009168E2">
      <w:pPr>
        <w:pStyle w:val="Header"/>
        <w:numPr>
          <w:ilvl w:val="0"/>
          <w:numId w:val="27"/>
        </w:numPr>
        <w:rPr>
          <w:rFonts w:cs="Arial"/>
          <w:color w:val="000000" w:themeColor="text1"/>
        </w:rPr>
      </w:pPr>
      <w:r w:rsidRPr="009168E2">
        <w:rPr>
          <w:rFonts w:cs="Arial"/>
        </w:rPr>
        <w:t xml:space="preserve">Environmental Impact Assessment Ordinance (Cap. 499) </w:t>
      </w:r>
    </w:p>
    <w:p w14:paraId="7C7B108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on the Safety Administration of Dangerous Chemicals</w:t>
      </w:r>
    </w:p>
    <w:p w14:paraId="183609C0"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Forbidden Import Chemicals and the Strictly Controlled Import Toxic Chemicals</w:t>
      </w:r>
    </w:p>
    <w:p w14:paraId="6C20C4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 of the First-Import Chemicals and the Import/Export Toxic Chemicals</w:t>
      </w:r>
    </w:p>
    <w:p w14:paraId="40147E6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Provisional Regulations on Environmental Protection in Cases of Wastes Importation</w:t>
      </w:r>
    </w:p>
    <w:p w14:paraId="6D41D1A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Regulations of the People's Republic of China on the Control Over Dumping Wastes into the Sea Waters</w:t>
      </w:r>
    </w:p>
    <w:p w14:paraId="111552F5"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prevention of pollution by vessels in sea waters</w:t>
      </w:r>
    </w:p>
    <w:p w14:paraId="7A1C3F91"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Control over dumping wastes into the sea waters</w:t>
      </w:r>
    </w:p>
    <w:p w14:paraId="28BF9138"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Atmospheric Pollution</w:t>
      </w:r>
    </w:p>
    <w:p w14:paraId="5832C844"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Pollution from Environmental Noise</w:t>
      </w:r>
    </w:p>
    <w:p w14:paraId="2F39B803"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Prevention and Control of Water Pollution</w:t>
      </w:r>
    </w:p>
    <w:p w14:paraId="545526BA"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Environmental Protection Law of the PRC</w:t>
      </w:r>
    </w:p>
    <w:p w14:paraId="61BB8D07"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Water Law of the PRC</w:t>
      </w:r>
    </w:p>
    <w:p w14:paraId="731E2F1D" w14:textId="77777777" w:rsidR="003B57CF" w:rsidRPr="00C976FF" w:rsidRDefault="003B57CF" w:rsidP="003B57CF">
      <w:pPr>
        <w:pStyle w:val="Header"/>
        <w:numPr>
          <w:ilvl w:val="0"/>
          <w:numId w:val="27"/>
        </w:numPr>
        <w:rPr>
          <w:rFonts w:cs="Arial"/>
          <w:color w:val="000000" w:themeColor="text1"/>
        </w:rPr>
      </w:pPr>
      <w:r w:rsidRPr="00C976FF">
        <w:rPr>
          <w:rFonts w:cs="Arial"/>
          <w:color w:val="000000" w:themeColor="text1"/>
        </w:rPr>
        <w:t>Inventory of the Hazard Wastes</w:t>
      </w:r>
    </w:p>
    <w:p w14:paraId="7FBD3580" w14:textId="77777777" w:rsidR="003B57CF" w:rsidRPr="00C976FF" w:rsidRDefault="003B57CF" w:rsidP="003B57CF">
      <w:pPr>
        <w:pStyle w:val="Header"/>
        <w:ind w:left="960"/>
        <w:rPr>
          <w:rFonts w:cs="Arial"/>
          <w:color w:val="000000" w:themeColor="text1"/>
        </w:rPr>
      </w:pPr>
    </w:p>
    <w:p w14:paraId="027AFD7E" w14:textId="77777777" w:rsidR="009168E2" w:rsidRPr="009168E2" w:rsidRDefault="009168E2" w:rsidP="009168E2">
      <w:pPr>
        <w:pStyle w:val="Header"/>
        <w:rPr>
          <w:rFonts w:cs="Arial"/>
        </w:rPr>
      </w:pPr>
    </w:p>
    <w:p w14:paraId="027AFD7F" w14:textId="77777777" w:rsidR="000E570C" w:rsidRPr="000E570C" w:rsidRDefault="000E570C" w:rsidP="000E570C">
      <w:pPr>
        <w:pStyle w:val="Header"/>
        <w:rPr>
          <w:rFonts w:cs="Arial"/>
          <w:b/>
          <w:sz w:val="22"/>
          <w:szCs w:val="22"/>
        </w:rPr>
      </w:pPr>
      <w:r w:rsidRPr="000E570C">
        <w:rPr>
          <w:rFonts w:cs="Arial"/>
          <w:b/>
          <w:sz w:val="22"/>
          <w:szCs w:val="22"/>
        </w:rPr>
        <w:t xml:space="preserve">3. </w:t>
      </w:r>
      <w:r>
        <w:rPr>
          <w:rFonts w:cs="Arial"/>
          <w:b/>
          <w:sz w:val="22"/>
          <w:szCs w:val="22"/>
        </w:rPr>
        <w:t xml:space="preserve">   </w:t>
      </w:r>
      <w:r w:rsidRPr="000E570C">
        <w:rPr>
          <w:rFonts w:cs="Arial"/>
          <w:b/>
          <w:sz w:val="22"/>
          <w:szCs w:val="22"/>
        </w:rPr>
        <w:t>Responsibility of CEM Materials Suppliers</w:t>
      </w:r>
    </w:p>
    <w:p w14:paraId="027AFD80" w14:textId="77777777" w:rsidR="000E570C" w:rsidRPr="000E570C" w:rsidRDefault="000E570C" w:rsidP="000E570C">
      <w:pPr>
        <w:pStyle w:val="Header"/>
        <w:rPr>
          <w:rFonts w:cs="Arial"/>
        </w:rPr>
      </w:pPr>
    </w:p>
    <w:p w14:paraId="027AFD81" w14:textId="77777777" w:rsidR="000E570C" w:rsidRDefault="000E570C" w:rsidP="000E570C">
      <w:pPr>
        <w:pStyle w:val="Header"/>
        <w:jc w:val="both"/>
        <w:rPr>
          <w:rFonts w:cs="Arial"/>
          <w:b/>
        </w:rPr>
      </w:pPr>
      <w:r w:rsidRPr="000E570C">
        <w:rPr>
          <w:rFonts w:cs="Arial"/>
        </w:rPr>
        <w:t xml:space="preserve">CEM suppliers are responsible for understanding and complying with the above Policy as well as the regulations stated in Section 2.  </w:t>
      </w:r>
      <w:r w:rsidRPr="000E570C">
        <w:rPr>
          <w:rFonts w:cs="Arial"/>
          <w:b/>
        </w:rPr>
        <w:t xml:space="preserve">In case the suppliers/contractors offend against the laws as stated in this document, which leads to environmental pollution and the likes, </w:t>
      </w:r>
      <w:r w:rsidRPr="000E570C">
        <w:rPr>
          <w:rFonts w:cs="Arial"/>
          <w:b/>
        </w:rPr>
        <w:lastRenderedPageBreak/>
        <w:t>they are fully responsible to provide remedy for the problem.  Otherwise, CEM reserves the right to terminate the contract/purchase order.</w:t>
      </w:r>
    </w:p>
    <w:p w14:paraId="027AFD82" w14:textId="77777777" w:rsidR="00F74D11" w:rsidRPr="000E570C" w:rsidRDefault="00F74D11" w:rsidP="000E570C">
      <w:pPr>
        <w:pStyle w:val="Header"/>
        <w:jc w:val="both"/>
        <w:rPr>
          <w:rFonts w:cs="Arial"/>
        </w:rPr>
      </w:pPr>
    </w:p>
    <w:p w14:paraId="027AFD83" w14:textId="77777777" w:rsidR="000E570C" w:rsidRDefault="000E570C" w:rsidP="000E570C">
      <w:pPr>
        <w:pStyle w:val="Header"/>
        <w:rPr>
          <w:rFonts w:cs="Arial"/>
          <w:b/>
          <w:bCs/>
        </w:rPr>
      </w:pPr>
      <w:r w:rsidRPr="000E570C">
        <w:rPr>
          <w:rFonts w:cs="Arial"/>
          <w:b/>
          <w:bCs/>
        </w:rPr>
        <w:t>3.1</w:t>
      </w:r>
      <w:r w:rsidRPr="000E570C">
        <w:rPr>
          <w:rFonts w:cs="Arial"/>
        </w:rPr>
        <w:t xml:space="preserve"> </w:t>
      </w:r>
      <w:r>
        <w:rPr>
          <w:rFonts w:cs="Arial"/>
        </w:rPr>
        <w:t xml:space="preserve">  </w:t>
      </w:r>
      <w:r w:rsidRPr="000E570C">
        <w:rPr>
          <w:rFonts w:cs="Arial"/>
        </w:rPr>
        <w:t xml:space="preserve">CEM suppliers are required to submit the following documents to CEM with their proposal </w:t>
      </w:r>
      <w:r w:rsidRPr="000E570C">
        <w:rPr>
          <w:rFonts w:cs="Arial"/>
          <w:b/>
          <w:bCs/>
        </w:rPr>
        <w:t xml:space="preserve">(Please </w:t>
      </w:r>
      <w:r>
        <w:rPr>
          <w:rFonts w:cs="Arial"/>
          <w:b/>
          <w:bCs/>
        </w:rPr>
        <w:t xml:space="preserve"> </w:t>
      </w:r>
    </w:p>
    <w:p w14:paraId="027AFD84" w14:textId="77777777" w:rsidR="000E570C" w:rsidRPr="000E570C" w:rsidRDefault="000E570C" w:rsidP="000E570C">
      <w:pPr>
        <w:pStyle w:val="Header"/>
        <w:rPr>
          <w:rFonts w:cs="Arial"/>
        </w:rPr>
      </w:pPr>
      <w:r>
        <w:rPr>
          <w:rFonts w:cs="Arial"/>
          <w:b/>
          <w:bCs/>
        </w:rPr>
        <w:t xml:space="preserve">        </w:t>
      </w:r>
      <w:r w:rsidRPr="000E570C">
        <w:rPr>
          <w:rFonts w:cs="Arial"/>
          <w:b/>
          <w:bCs/>
        </w:rPr>
        <w:t>specify if not applicable):</w:t>
      </w:r>
    </w:p>
    <w:p w14:paraId="027AFD85" w14:textId="77777777" w:rsidR="000E570C" w:rsidRPr="000E570C" w:rsidRDefault="000E570C" w:rsidP="000E570C">
      <w:pPr>
        <w:pStyle w:val="Header"/>
        <w:rPr>
          <w:rFonts w:cs="Arial"/>
        </w:rPr>
      </w:pPr>
    </w:p>
    <w:p w14:paraId="027AFD86" w14:textId="77777777" w:rsidR="000E570C" w:rsidRPr="000E570C" w:rsidRDefault="000E570C" w:rsidP="000E570C">
      <w:pPr>
        <w:pStyle w:val="Header"/>
        <w:numPr>
          <w:ilvl w:val="0"/>
          <w:numId w:val="23"/>
        </w:numPr>
        <w:rPr>
          <w:rFonts w:cs="Arial"/>
        </w:rPr>
      </w:pPr>
      <w:r w:rsidRPr="000E570C">
        <w:rPr>
          <w:rFonts w:cs="Arial"/>
        </w:rPr>
        <w:t>Technical notice for any equipment and/or safety data sheet</w:t>
      </w:r>
      <w:r w:rsidRPr="000E570C">
        <w:rPr>
          <w:rFonts w:cs="Arial"/>
          <w:b/>
          <w:i/>
        </w:rPr>
        <w:t xml:space="preserve"> for any chemical materials including the potential impact and risk on environment, and the safety risk for users</w:t>
      </w:r>
      <w:r w:rsidRPr="000E570C">
        <w:rPr>
          <w:rFonts w:cs="Arial"/>
        </w:rPr>
        <w:t xml:space="preserve">. </w:t>
      </w:r>
    </w:p>
    <w:p w14:paraId="027AFD87" w14:textId="77777777" w:rsidR="000E570C" w:rsidRPr="000E570C" w:rsidRDefault="000E570C" w:rsidP="000E570C">
      <w:pPr>
        <w:pStyle w:val="Header"/>
        <w:rPr>
          <w:rFonts w:cs="Arial"/>
        </w:rPr>
      </w:pPr>
    </w:p>
    <w:p w14:paraId="027AFD88" w14:textId="77777777" w:rsidR="000E570C" w:rsidRPr="000E570C" w:rsidRDefault="000E570C" w:rsidP="000E570C">
      <w:pPr>
        <w:pStyle w:val="Header"/>
        <w:rPr>
          <w:rFonts w:cs="Arial"/>
        </w:rPr>
      </w:pPr>
      <w:r w:rsidRPr="000E570C">
        <w:rPr>
          <w:rFonts w:cs="Arial"/>
        </w:rPr>
        <w:t>These documents usually include:</w:t>
      </w:r>
    </w:p>
    <w:p w14:paraId="027AFD89"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A general description</w:t>
      </w:r>
    </w:p>
    <w:p w14:paraId="027AFD8A" w14:textId="77777777" w:rsidR="000E570C" w:rsidRPr="000E570C" w:rsidRDefault="000E570C" w:rsidP="000E570C">
      <w:pPr>
        <w:pStyle w:val="Header"/>
        <w:rPr>
          <w:rFonts w:cs="Arial"/>
        </w:rPr>
      </w:pPr>
    </w:p>
    <w:p w14:paraId="027AFD8B"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C" w14:textId="77777777" w:rsidR="000E570C" w:rsidRPr="000E570C" w:rsidRDefault="000E570C" w:rsidP="000E570C">
      <w:pPr>
        <w:pStyle w:val="Header"/>
        <w:rPr>
          <w:rFonts w:cs="Arial"/>
        </w:rPr>
      </w:pPr>
    </w:p>
    <w:p w14:paraId="027AFD8D"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8E"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Physical data</w:t>
      </w:r>
    </w:p>
    <w:p w14:paraId="027AFD8F" w14:textId="77777777" w:rsidR="000E570C" w:rsidRPr="000E570C" w:rsidRDefault="000E570C" w:rsidP="000E570C">
      <w:pPr>
        <w:pStyle w:val="Header"/>
        <w:rPr>
          <w:rFonts w:cs="Arial"/>
        </w:rPr>
      </w:pPr>
    </w:p>
    <w:p w14:paraId="027AFD90"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1" w14:textId="77777777" w:rsidR="000E570C" w:rsidRPr="000E570C" w:rsidRDefault="000E570C" w:rsidP="000E570C">
      <w:pPr>
        <w:pStyle w:val="Header"/>
        <w:rPr>
          <w:rFonts w:cs="Arial"/>
        </w:rPr>
      </w:pPr>
    </w:p>
    <w:p w14:paraId="027AFD92"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3"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 xml:space="preserve">Stability, toxicology for chemical products </w:t>
      </w:r>
    </w:p>
    <w:p w14:paraId="027AFD94" w14:textId="77777777" w:rsidR="000E570C" w:rsidRPr="000E570C" w:rsidRDefault="000E570C" w:rsidP="000E570C">
      <w:pPr>
        <w:pStyle w:val="Header"/>
        <w:rPr>
          <w:rFonts w:cs="Arial"/>
        </w:rPr>
      </w:pPr>
    </w:p>
    <w:p w14:paraId="027AFD95"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6" w14:textId="77777777" w:rsidR="000E570C" w:rsidRPr="000E570C" w:rsidRDefault="000E570C" w:rsidP="000E570C">
      <w:pPr>
        <w:pStyle w:val="Header"/>
        <w:rPr>
          <w:rFonts w:cs="Arial"/>
        </w:rPr>
      </w:pPr>
    </w:p>
    <w:p w14:paraId="027AFD97"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8"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Transport and handling information</w:t>
      </w:r>
    </w:p>
    <w:p w14:paraId="027AFD99" w14:textId="77777777" w:rsidR="000E570C" w:rsidRPr="000E570C" w:rsidRDefault="000E570C" w:rsidP="000E570C">
      <w:pPr>
        <w:pStyle w:val="Header"/>
        <w:rPr>
          <w:rFonts w:cs="Arial"/>
        </w:rPr>
      </w:pPr>
    </w:p>
    <w:p w14:paraId="027AFD9A"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B" w14:textId="77777777" w:rsidR="000E570C" w:rsidRPr="000E570C" w:rsidRDefault="000E570C" w:rsidP="000E570C">
      <w:pPr>
        <w:pStyle w:val="Header"/>
        <w:rPr>
          <w:rFonts w:cs="Arial"/>
        </w:rPr>
      </w:pPr>
    </w:p>
    <w:p w14:paraId="027AFD9C"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9D"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Individual protection tools</w:t>
      </w:r>
    </w:p>
    <w:p w14:paraId="027AFD9E" w14:textId="77777777" w:rsidR="000E570C" w:rsidRPr="000E570C" w:rsidRDefault="000E570C" w:rsidP="000E570C">
      <w:pPr>
        <w:pStyle w:val="Header"/>
        <w:rPr>
          <w:rFonts w:cs="Arial"/>
        </w:rPr>
      </w:pPr>
    </w:p>
    <w:p w14:paraId="027AFD9F" w14:textId="77777777" w:rsidR="000E570C" w:rsidRPr="000E570C" w:rsidRDefault="000E570C" w:rsidP="000E570C">
      <w:pPr>
        <w:pStyle w:val="Header"/>
        <w:rPr>
          <w:rFonts w:cs="Arial"/>
        </w:rPr>
      </w:pPr>
      <w:r w:rsidRPr="000E570C">
        <w:rPr>
          <w:rFonts w:cs="Arial"/>
        </w:rPr>
        <w:lastRenderedPageBreak/>
        <w:t>___________________________________________________________________</w:t>
      </w:r>
      <w:r>
        <w:rPr>
          <w:rFonts w:cs="Arial"/>
        </w:rPr>
        <w:t>_________________</w:t>
      </w:r>
    </w:p>
    <w:p w14:paraId="027AFDA0" w14:textId="77777777" w:rsidR="000E570C" w:rsidRPr="000E570C" w:rsidRDefault="000E570C" w:rsidP="000E570C">
      <w:pPr>
        <w:pStyle w:val="Header"/>
        <w:rPr>
          <w:rFonts w:cs="Arial"/>
        </w:rPr>
      </w:pPr>
    </w:p>
    <w:p w14:paraId="027AFDA1"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2" w14:textId="77777777" w:rsidR="000E570C" w:rsidRPr="000E570C" w:rsidRDefault="000E570C" w:rsidP="000E570C">
      <w:pPr>
        <w:pStyle w:val="Header"/>
        <w:numPr>
          <w:ilvl w:val="0"/>
          <w:numId w:val="34"/>
        </w:numPr>
        <w:tabs>
          <w:tab w:val="clear" w:pos="4320"/>
          <w:tab w:val="center" w:pos="810"/>
        </w:tabs>
        <w:rPr>
          <w:rFonts w:cs="Arial"/>
        </w:rPr>
      </w:pPr>
      <w:r w:rsidRPr="000E570C">
        <w:rPr>
          <w:rFonts w:cs="Arial"/>
        </w:rPr>
        <w:t>Certificate(s) of calibration of the measuring equipment</w:t>
      </w:r>
    </w:p>
    <w:p w14:paraId="027AFDA3" w14:textId="77777777" w:rsidR="000E570C" w:rsidRPr="000E570C" w:rsidRDefault="000E570C" w:rsidP="000E570C">
      <w:pPr>
        <w:pStyle w:val="Header"/>
        <w:rPr>
          <w:rFonts w:cs="Arial"/>
        </w:rPr>
      </w:pPr>
    </w:p>
    <w:p w14:paraId="027AFDA4"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5" w14:textId="77777777" w:rsidR="000E570C" w:rsidRPr="000E570C" w:rsidRDefault="000E570C" w:rsidP="000E570C">
      <w:pPr>
        <w:pStyle w:val="Header"/>
        <w:rPr>
          <w:rFonts w:cs="Arial"/>
        </w:rPr>
      </w:pPr>
    </w:p>
    <w:p w14:paraId="027AFDA6"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7" w14:textId="77777777" w:rsidR="000E570C" w:rsidRPr="000E570C" w:rsidRDefault="000E570C" w:rsidP="000E570C">
      <w:pPr>
        <w:pStyle w:val="Header"/>
        <w:numPr>
          <w:ilvl w:val="0"/>
          <w:numId w:val="35"/>
        </w:numPr>
        <w:tabs>
          <w:tab w:val="clear" w:pos="4320"/>
          <w:tab w:val="center" w:pos="810"/>
        </w:tabs>
        <w:ind w:left="810" w:hanging="450"/>
        <w:rPr>
          <w:rFonts w:cs="Arial"/>
        </w:rPr>
      </w:pPr>
      <w:r w:rsidRPr="000E570C">
        <w:rPr>
          <w:rFonts w:cs="Arial"/>
        </w:rPr>
        <w:t>Training records and experience of the staff for operating the measuring equipment</w:t>
      </w:r>
    </w:p>
    <w:p w14:paraId="027AFDA8" w14:textId="77777777" w:rsidR="000E570C" w:rsidRPr="000E570C" w:rsidRDefault="000E570C" w:rsidP="000E570C">
      <w:pPr>
        <w:pStyle w:val="Header"/>
        <w:rPr>
          <w:rFonts w:cs="Arial"/>
        </w:rPr>
      </w:pPr>
    </w:p>
    <w:p w14:paraId="027AFDA9" w14:textId="77777777" w:rsidR="000E570C" w:rsidRPr="000E570C" w:rsidRDefault="000E570C" w:rsidP="000E570C">
      <w:pPr>
        <w:pStyle w:val="Header"/>
        <w:rPr>
          <w:rFonts w:cs="Arial"/>
        </w:rPr>
      </w:pPr>
      <w:r w:rsidRPr="000E570C">
        <w:rPr>
          <w:rFonts w:cs="Arial"/>
        </w:rPr>
        <w:t>___________________________________________________________________</w:t>
      </w:r>
      <w:r>
        <w:rPr>
          <w:rFonts w:cs="Arial"/>
        </w:rPr>
        <w:t>_________________</w:t>
      </w:r>
    </w:p>
    <w:p w14:paraId="027AFDAA" w14:textId="77777777" w:rsidR="000E570C" w:rsidRPr="000E570C" w:rsidRDefault="000E570C" w:rsidP="000E570C">
      <w:pPr>
        <w:pStyle w:val="Header"/>
        <w:rPr>
          <w:rFonts w:cs="Arial"/>
        </w:rPr>
      </w:pPr>
    </w:p>
    <w:p w14:paraId="027AFDAB" w14:textId="77777777" w:rsidR="000E570C" w:rsidRPr="000E570C" w:rsidRDefault="000E570C" w:rsidP="000E570C">
      <w:pPr>
        <w:pStyle w:val="Header"/>
        <w:rPr>
          <w:rFonts w:cs="Arial"/>
        </w:rPr>
      </w:pPr>
      <w:r w:rsidRPr="000E570C">
        <w:rPr>
          <w:rFonts w:cs="Arial"/>
        </w:rPr>
        <w:t>__________________________________________________________________</w:t>
      </w:r>
      <w:r>
        <w:rPr>
          <w:rFonts w:cs="Arial"/>
        </w:rPr>
        <w:t>__________________</w:t>
      </w:r>
    </w:p>
    <w:p w14:paraId="027AFDAC" w14:textId="77777777" w:rsidR="000E570C" w:rsidRPr="000E570C" w:rsidRDefault="000E570C" w:rsidP="000E570C">
      <w:pPr>
        <w:pStyle w:val="Header"/>
        <w:rPr>
          <w:rFonts w:cs="Arial"/>
        </w:rPr>
      </w:pPr>
    </w:p>
    <w:p w14:paraId="027AFDAD" w14:textId="77777777" w:rsidR="000E570C" w:rsidRDefault="000E570C" w:rsidP="000E570C">
      <w:pPr>
        <w:pStyle w:val="Header"/>
        <w:rPr>
          <w:rFonts w:cs="Arial"/>
        </w:rPr>
      </w:pPr>
    </w:p>
    <w:p w14:paraId="4FB6D00A" w14:textId="77777777" w:rsidR="007A21FC" w:rsidRDefault="007A21FC" w:rsidP="000E570C">
      <w:pPr>
        <w:pStyle w:val="Header"/>
        <w:rPr>
          <w:rFonts w:cs="Arial"/>
        </w:rPr>
      </w:pPr>
    </w:p>
    <w:p w14:paraId="3357FB02" w14:textId="77777777" w:rsidR="007A21FC" w:rsidRDefault="007A21FC" w:rsidP="000E570C">
      <w:pPr>
        <w:pStyle w:val="Header"/>
        <w:rPr>
          <w:rFonts w:cs="Arial"/>
        </w:rPr>
      </w:pPr>
    </w:p>
    <w:p w14:paraId="51453A5E" w14:textId="77777777" w:rsidR="007A21FC" w:rsidRDefault="007A21FC" w:rsidP="000E570C">
      <w:pPr>
        <w:pStyle w:val="Header"/>
        <w:rPr>
          <w:rFonts w:cs="Arial"/>
        </w:rPr>
      </w:pPr>
    </w:p>
    <w:p w14:paraId="67DCFC4A" w14:textId="77777777" w:rsidR="007A21FC" w:rsidRPr="000E570C" w:rsidRDefault="007A21FC" w:rsidP="000E570C">
      <w:pPr>
        <w:pStyle w:val="Header"/>
        <w:rPr>
          <w:rFonts w:cs="Arial"/>
        </w:rPr>
      </w:pPr>
    </w:p>
    <w:p w14:paraId="027AFDAE" w14:textId="77777777" w:rsidR="000E570C" w:rsidRPr="000E570C" w:rsidRDefault="000E570C" w:rsidP="000E570C">
      <w:pPr>
        <w:pStyle w:val="Header"/>
        <w:numPr>
          <w:ilvl w:val="0"/>
          <w:numId w:val="23"/>
        </w:numPr>
        <w:rPr>
          <w:rFonts w:cs="Arial"/>
        </w:rPr>
      </w:pPr>
      <w:r>
        <w:rPr>
          <w:rFonts w:cs="Arial"/>
        </w:rPr>
        <w:t xml:space="preserve">  </w:t>
      </w:r>
      <w:r w:rsidRPr="000E570C">
        <w:rPr>
          <w:rFonts w:cs="Arial"/>
        </w:rPr>
        <w:t>Disposition or treatment of waste:</w:t>
      </w:r>
    </w:p>
    <w:p w14:paraId="027AFDAF" w14:textId="77777777" w:rsidR="0027349C" w:rsidRDefault="0027349C" w:rsidP="000E570C">
      <w:pPr>
        <w:pStyle w:val="Header"/>
        <w:rPr>
          <w:rFonts w:cs="Arial"/>
        </w:rPr>
      </w:pPr>
      <w:r>
        <w:rPr>
          <w:rFonts w:cs="Arial"/>
        </w:rPr>
        <w:t xml:space="preserve">      </w:t>
      </w:r>
      <w:r w:rsidR="000E570C" w:rsidRPr="000E570C">
        <w:rPr>
          <w:rFonts w:cs="Arial"/>
        </w:rPr>
        <w:t xml:space="preserve">A detailed description of how to dispose waste (in the form of gas, liquid and solid) during the execution </w:t>
      </w:r>
    </w:p>
    <w:p w14:paraId="027AFDB0" w14:textId="77777777" w:rsidR="000E570C" w:rsidRPr="000E570C" w:rsidRDefault="0027349C" w:rsidP="000E570C">
      <w:pPr>
        <w:pStyle w:val="Header"/>
        <w:rPr>
          <w:rFonts w:cs="Arial"/>
        </w:rPr>
      </w:pPr>
      <w:r>
        <w:rPr>
          <w:rFonts w:cs="Arial"/>
        </w:rPr>
        <w:t xml:space="preserve">      </w:t>
      </w:r>
      <w:r w:rsidR="000E570C" w:rsidRPr="000E570C">
        <w:rPr>
          <w:rFonts w:cs="Arial"/>
        </w:rPr>
        <w:t>and completion of work.</w:t>
      </w:r>
    </w:p>
    <w:p w14:paraId="027AFDB1" w14:textId="77777777" w:rsidR="000E570C" w:rsidRPr="000E570C" w:rsidRDefault="000E570C" w:rsidP="000E570C">
      <w:pPr>
        <w:pStyle w:val="Header"/>
        <w:rPr>
          <w:rFonts w:cs="Arial"/>
        </w:rPr>
      </w:pPr>
    </w:p>
    <w:p w14:paraId="027AFDB2" w14:textId="77777777" w:rsidR="000E570C" w:rsidRPr="000E570C" w:rsidRDefault="000E570C" w:rsidP="000E570C">
      <w:pPr>
        <w:pStyle w:val="Header"/>
        <w:rPr>
          <w:rFonts w:cs="Arial"/>
        </w:rPr>
      </w:pPr>
      <w:r w:rsidRPr="000E570C">
        <w:rPr>
          <w:rFonts w:cs="Arial"/>
        </w:rPr>
        <w:t>______________________________________________________________________</w:t>
      </w:r>
      <w:r>
        <w:rPr>
          <w:rFonts w:cs="Arial"/>
        </w:rPr>
        <w:t>______________</w:t>
      </w:r>
    </w:p>
    <w:p w14:paraId="027AFDB3" w14:textId="77777777" w:rsidR="000E570C" w:rsidRPr="000E570C" w:rsidRDefault="000E570C" w:rsidP="000E570C">
      <w:pPr>
        <w:pStyle w:val="Header"/>
        <w:rPr>
          <w:rFonts w:cs="Arial"/>
        </w:rPr>
      </w:pPr>
    </w:p>
    <w:p w14:paraId="027AFDB4" w14:textId="77777777" w:rsidR="000E570C" w:rsidRPr="000E570C" w:rsidRDefault="000E570C" w:rsidP="000E570C">
      <w:pPr>
        <w:pStyle w:val="Header"/>
        <w:rPr>
          <w:rFonts w:cs="Arial"/>
        </w:rPr>
      </w:pPr>
      <w:r w:rsidRPr="000E570C">
        <w:rPr>
          <w:rFonts w:cs="Arial"/>
        </w:rPr>
        <w:t>______________________________________________________________________</w:t>
      </w:r>
      <w:r>
        <w:rPr>
          <w:rFonts w:cs="Arial"/>
        </w:rPr>
        <w:t>______________</w:t>
      </w:r>
    </w:p>
    <w:p w14:paraId="027AFDB5" w14:textId="77777777" w:rsidR="000E570C" w:rsidRPr="000E570C" w:rsidRDefault="000E570C" w:rsidP="000E570C">
      <w:pPr>
        <w:pStyle w:val="Header"/>
        <w:rPr>
          <w:rFonts w:cs="Arial"/>
        </w:rPr>
      </w:pPr>
    </w:p>
    <w:p w14:paraId="027AFDB6" w14:textId="57B10DAA" w:rsidR="00F74D11" w:rsidRPr="00F74D11" w:rsidRDefault="00F74D11" w:rsidP="00F74D11">
      <w:pPr>
        <w:pStyle w:val="Header"/>
        <w:numPr>
          <w:ilvl w:val="0"/>
          <w:numId w:val="23"/>
        </w:numPr>
        <w:rPr>
          <w:rFonts w:cs="Arial"/>
        </w:rPr>
      </w:pPr>
      <w:r>
        <w:rPr>
          <w:rFonts w:cs="Arial"/>
        </w:rPr>
        <w:t xml:space="preserve">  </w:t>
      </w:r>
      <w:r w:rsidRPr="00F74D11">
        <w:rPr>
          <w:rFonts w:cs="Arial"/>
        </w:rPr>
        <w:t>Action Plan for any possible incident/accident:</w:t>
      </w:r>
    </w:p>
    <w:p w14:paraId="027AFDB7" w14:textId="77777777" w:rsidR="00F74D11" w:rsidRDefault="00F74D11" w:rsidP="00F74D11">
      <w:pPr>
        <w:jc w:val="both"/>
      </w:pPr>
    </w:p>
    <w:p w14:paraId="027AFDB8" w14:textId="1A7964C5" w:rsidR="00F74D11" w:rsidRPr="00F74D11" w:rsidRDefault="00F74D11" w:rsidP="00F74D11">
      <w:pPr>
        <w:tabs>
          <w:tab w:val="left" w:pos="810"/>
        </w:tabs>
        <w:ind w:left="810" w:hanging="540"/>
        <w:jc w:val="both"/>
        <w:rPr>
          <w:rFonts w:ascii="Arial" w:hAnsi="Arial" w:cs="Arial"/>
          <w:sz w:val="20"/>
          <w:szCs w:val="20"/>
        </w:rPr>
      </w:pPr>
      <w:r w:rsidRPr="00F74D11">
        <w:rPr>
          <w:rFonts w:ascii="Arial" w:hAnsi="Arial" w:cs="Arial"/>
          <w:sz w:val="20"/>
          <w:szCs w:val="20"/>
        </w:rPr>
        <w:t>3.1.1</w:t>
      </w:r>
      <w:r w:rsidRPr="00F74D11">
        <w:rPr>
          <w:rFonts w:ascii="Arial" w:hAnsi="Arial" w:cs="Arial"/>
          <w:sz w:val="20"/>
          <w:szCs w:val="20"/>
        </w:rPr>
        <w:tab/>
      </w:r>
      <w:r w:rsidRPr="00F74D11">
        <w:rPr>
          <w:rFonts w:ascii="Arial" w:hAnsi="Arial" w:cs="Arial"/>
          <w:b/>
          <w:sz w:val="20"/>
          <w:szCs w:val="20"/>
        </w:rPr>
        <w:t>A detailed action plan</w:t>
      </w:r>
      <w:r w:rsidRPr="00F74D11">
        <w:rPr>
          <w:rFonts w:ascii="Arial" w:hAnsi="Arial" w:cs="Arial"/>
          <w:sz w:val="20"/>
          <w:szCs w:val="20"/>
        </w:rPr>
        <w:t xml:space="preserve"> for any possible incident/accident that may occur during the execution of work. </w:t>
      </w:r>
    </w:p>
    <w:p w14:paraId="027AFDB9" w14:textId="77777777" w:rsidR="00F74D11" w:rsidRPr="00F74D11" w:rsidRDefault="00F74D11" w:rsidP="00F74D11">
      <w:pPr>
        <w:tabs>
          <w:tab w:val="left" w:pos="270"/>
        </w:tabs>
        <w:ind w:left="270"/>
        <w:jc w:val="both"/>
        <w:rPr>
          <w:rFonts w:ascii="Arial" w:hAnsi="Arial" w:cs="Arial"/>
          <w:sz w:val="20"/>
          <w:szCs w:val="20"/>
        </w:rPr>
      </w:pPr>
    </w:p>
    <w:p w14:paraId="027AFDBA"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B" w14:textId="77777777" w:rsidR="00F74D11" w:rsidRPr="00F74D11" w:rsidRDefault="00F74D11" w:rsidP="00F74D11">
      <w:pPr>
        <w:tabs>
          <w:tab w:val="left" w:pos="270"/>
        </w:tabs>
        <w:ind w:left="270"/>
        <w:jc w:val="both"/>
        <w:rPr>
          <w:rFonts w:ascii="Arial" w:hAnsi="Arial" w:cs="Arial"/>
          <w:sz w:val="20"/>
          <w:szCs w:val="20"/>
        </w:rPr>
      </w:pPr>
    </w:p>
    <w:p w14:paraId="027AFDBC"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ab/>
        <w:t>__________________________________________________________________</w:t>
      </w:r>
      <w:r>
        <w:rPr>
          <w:rFonts w:ascii="Arial" w:hAnsi="Arial" w:cs="Arial"/>
          <w:sz w:val="20"/>
          <w:szCs w:val="20"/>
        </w:rPr>
        <w:t>_____________</w:t>
      </w:r>
    </w:p>
    <w:p w14:paraId="027AFDBD" w14:textId="77777777" w:rsidR="00F74D11" w:rsidRPr="00F74D11" w:rsidRDefault="00F74D11" w:rsidP="00F74D11">
      <w:pPr>
        <w:tabs>
          <w:tab w:val="left" w:pos="270"/>
        </w:tabs>
        <w:ind w:left="270"/>
        <w:jc w:val="both"/>
        <w:rPr>
          <w:rFonts w:ascii="Arial" w:hAnsi="Arial" w:cs="Arial"/>
          <w:sz w:val="20"/>
          <w:szCs w:val="20"/>
        </w:rPr>
      </w:pPr>
    </w:p>
    <w:p w14:paraId="027AFDBE" w14:textId="77777777" w:rsidR="00F74D11" w:rsidRPr="00F74D11" w:rsidRDefault="00F74D11" w:rsidP="00F74D11">
      <w:pPr>
        <w:tabs>
          <w:tab w:val="left" w:pos="270"/>
        </w:tabs>
        <w:ind w:left="270"/>
        <w:jc w:val="both"/>
        <w:rPr>
          <w:rFonts w:ascii="Arial" w:hAnsi="Arial" w:cs="Arial"/>
          <w:sz w:val="20"/>
          <w:szCs w:val="20"/>
        </w:rPr>
      </w:pPr>
    </w:p>
    <w:p w14:paraId="027AFDBF" w14:textId="432EB399" w:rsidR="00F74D11" w:rsidRPr="00F74D11" w:rsidRDefault="00F74D11" w:rsidP="00F74D11">
      <w:pPr>
        <w:tabs>
          <w:tab w:val="left" w:pos="270"/>
          <w:tab w:val="left" w:pos="810"/>
        </w:tabs>
        <w:ind w:left="810" w:hanging="540"/>
        <w:jc w:val="both"/>
        <w:rPr>
          <w:rFonts w:ascii="Arial" w:hAnsi="Arial" w:cs="Arial"/>
          <w:sz w:val="20"/>
          <w:szCs w:val="20"/>
        </w:rPr>
      </w:pPr>
      <w:r w:rsidRPr="00F74D11">
        <w:rPr>
          <w:rFonts w:ascii="Arial" w:hAnsi="Arial" w:cs="Arial"/>
          <w:sz w:val="20"/>
          <w:szCs w:val="20"/>
        </w:rPr>
        <w:t>3.1.2</w:t>
      </w:r>
      <w:r w:rsidRPr="00F74D11">
        <w:rPr>
          <w:rFonts w:ascii="Arial" w:hAnsi="Arial" w:cs="Arial"/>
          <w:sz w:val="20"/>
          <w:szCs w:val="20"/>
        </w:rPr>
        <w:tab/>
      </w:r>
      <w:r w:rsidRPr="00F74D11">
        <w:rPr>
          <w:rFonts w:ascii="Arial" w:hAnsi="Arial" w:cs="Arial"/>
          <w:b/>
          <w:sz w:val="20"/>
          <w:szCs w:val="20"/>
        </w:rPr>
        <w:t>The name and contact means</w:t>
      </w:r>
      <w:r w:rsidRPr="00F74D11">
        <w:rPr>
          <w:rFonts w:ascii="Arial" w:hAnsi="Arial" w:cs="Arial"/>
          <w:sz w:val="20"/>
          <w:szCs w:val="20"/>
        </w:rPr>
        <w:t xml:space="preserve"> of company representative(s) should be printed on the action plan.</w:t>
      </w:r>
    </w:p>
    <w:p w14:paraId="027AFDC0" w14:textId="77777777" w:rsidR="00F74D11" w:rsidRPr="00F74D11" w:rsidRDefault="00F74D11" w:rsidP="00F74D11">
      <w:pPr>
        <w:tabs>
          <w:tab w:val="left" w:pos="270"/>
        </w:tabs>
        <w:ind w:left="270"/>
        <w:jc w:val="both"/>
        <w:rPr>
          <w:rFonts w:ascii="Arial" w:hAnsi="Arial" w:cs="Arial"/>
          <w:sz w:val="20"/>
          <w:szCs w:val="20"/>
        </w:rPr>
      </w:pPr>
    </w:p>
    <w:p w14:paraId="027AFDC1" w14:textId="77777777" w:rsidR="00F74D11" w:rsidRPr="00F74D11" w:rsidRDefault="00F74D11" w:rsidP="00F74D11">
      <w:pPr>
        <w:tabs>
          <w:tab w:val="left" w:pos="270"/>
          <w:tab w:val="left" w:pos="810"/>
        </w:tabs>
        <w:ind w:left="270"/>
        <w:jc w:val="both"/>
        <w:rPr>
          <w:rFonts w:ascii="Arial" w:hAnsi="Arial" w:cs="Arial"/>
          <w:sz w:val="20"/>
          <w:szCs w:val="20"/>
          <w:lang w:val="pt-PT"/>
        </w:rPr>
      </w:pPr>
      <w:r w:rsidRPr="00F74D11">
        <w:rPr>
          <w:rFonts w:ascii="Arial" w:hAnsi="Arial" w:cs="Arial"/>
          <w:sz w:val="20"/>
          <w:szCs w:val="20"/>
        </w:rPr>
        <w:tab/>
        <w:t>Name in Full</w:t>
      </w:r>
      <w:r w:rsidRPr="00F74D11">
        <w:rPr>
          <w:rFonts w:ascii="Arial" w:hAnsi="Arial" w:cs="Arial"/>
          <w:sz w:val="20"/>
          <w:szCs w:val="20"/>
        </w:rPr>
        <w:tab/>
      </w:r>
      <w:r w:rsidRPr="00F74D11">
        <w:rPr>
          <w:rFonts w:ascii="Arial" w:hAnsi="Arial" w:cs="Arial"/>
          <w:sz w:val="20"/>
          <w:szCs w:val="20"/>
        </w:rPr>
        <w:tab/>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Contact Telephone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lang w:val="pt-PT"/>
        </w:rPr>
        <w:t>Position</w:t>
      </w:r>
    </w:p>
    <w:p w14:paraId="027AFDC2" w14:textId="77777777" w:rsidR="00F74D11" w:rsidRPr="00F74D11" w:rsidRDefault="00F74D11" w:rsidP="00F74D11">
      <w:pPr>
        <w:tabs>
          <w:tab w:val="left" w:pos="270"/>
          <w:tab w:val="left" w:pos="810"/>
        </w:tabs>
        <w:ind w:left="270"/>
        <w:jc w:val="both"/>
        <w:rPr>
          <w:rFonts w:ascii="Arial" w:hAnsi="Arial" w:cs="Arial"/>
          <w:sz w:val="20"/>
          <w:szCs w:val="20"/>
          <w:lang w:val="pt-PT"/>
        </w:rPr>
      </w:pPr>
    </w:p>
    <w:p w14:paraId="027AFDC3" w14:textId="77777777" w:rsidR="00F74D11" w:rsidRPr="00F74D11" w:rsidRDefault="00F74D11" w:rsidP="00F74D11">
      <w:pPr>
        <w:tabs>
          <w:tab w:val="left" w:pos="270"/>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4"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5" w14:textId="77777777" w:rsidR="00F74D11" w:rsidRPr="00F74D11" w:rsidRDefault="00F74D11" w:rsidP="00F74D11">
      <w:pPr>
        <w:tabs>
          <w:tab w:val="left" w:pos="810"/>
        </w:tabs>
        <w:ind w:left="270" w:right="-94"/>
        <w:jc w:val="both"/>
        <w:rPr>
          <w:rFonts w:ascii="Arial" w:hAnsi="Arial" w:cs="Arial"/>
          <w:sz w:val="20"/>
          <w:szCs w:val="20"/>
          <w:lang w:val="pt-PT"/>
        </w:rPr>
      </w:pPr>
      <w:r w:rsidRPr="00F74D11">
        <w:rPr>
          <w:rFonts w:ascii="Arial" w:hAnsi="Arial" w:cs="Arial"/>
          <w:sz w:val="20"/>
          <w:szCs w:val="20"/>
          <w:lang w:val="pt-PT"/>
        </w:rPr>
        <w:tab/>
        <w:t xml:space="preserve">___________________ </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____________________</w:t>
      </w:r>
      <w:r w:rsidRPr="00F74D11">
        <w:rPr>
          <w:rFonts w:ascii="Arial" w:hAnsi="Arial" w:cs="Arial"/>
          <w:sz w:val="20"/>
          <w:szCs w:val="20"/>
          <w:lang w:val="pt-PT"/>
        </w:rPr>
        <w:tab/>
      </w:r>
      <w:r>
        <w:rPr>
          <w:rFonts w:ascii="Arial" w:hAnsi="Arial" w:cs="Arial"/>
          <w:sz w:val="20"/>
          <w:szCs w:val="20"/>
          <w:lang w:val="pt-PT"/>
        </w:rPr>
        <w:t xml:space="preserve">          </w:t>
      </w:r>
      <w:r w:rsidRPr="00F74D11">
        <w:rPr>
          <w:rFonts w:ascii="Arial" w:hAnsi="Arial" w:cs="Arial"/>
          <w:sz w:val="20"/>
          <w:szCs w:val="20"/>
          <w:lang w:val="pt-PT"/>
        </w:rPr>
        <w:t>___________________</w:t>
      </w:r>
    </w:p>
    <w:p w14:paraId="027AFDC6" w14:textId="77777777" w:rsidR="00F74D11" w:rsidRPr="00F74D11" w:rsidRDefault="00F74D11" w:rsidP="00F74D11">
      <w:pPr>
        <w:jc w:val="both"/>
        <w:rPr>
          <w:rFonts w:ascii="Arial" w:hAnsi="Arial" w:cs="Arial"/>
          <w:sz w:val="20"/>
          <w:szCs w:val="20"/>
          <w:lang w:val="pt-PT"/>
        </w:rPr>
      </w:pPr>
      <w:r>
        <w:rPr>
          <w:rFonts w:ascii="Arial" w:hAnsi="Arial" w:cs="Arial"/>
          <w:sz w:val="20"/>
          <w:szCs w:val="20"/>
          <w:lang w:val="pt-PT"/>
        </w:rPr>
        <w:t xml:space="preserve"> </w:t>
      </w:r>
    </w:p>
    <w:p w14:paraId="027AFDC7" w14:textId="77777777" w:rsidR="00F74D11" w:rsidRPr="00F74D11" w:rsidRDefault="00F74D11" w:rsidP="00F74D11">
      <w:pPr>
        <w:jc w:val="both"/>
        <w:rPr>
          <w:rFonts w:ascii="Arial" w:hAnsi="Arial" w:cs="Arial"/>
          <w:sz w:val="20"/>
          <w:szCs w:val="20"/>
          <w:lang w:val="pt-PT"/>
        </w:rPr>
      </w:pPr>
    </w:p>
    <w:p w14:paraId="027AFDC8" w14:textId="77777777" w:rsidR="00F74D11" w:rsidRPr="00F74D11" w:rsidRDefault="00F74D11" w:rsidP="00F74D11">
      <w:pPr>
        <w:numPr>
          <w:ilvl w:val="0"/>
          <w:numId w:val="23"/>
        </w:numPr>
        <w:jc w:val="both"/>
        <w:rPr>
          <w:rFonts w:ascii="Arial" w:hAnsi="Arial" w:cs="Arial"/>
          <w:sz w:val="20"/>
          <w:szCs w:val="20"/>
          <w:lang w:val="pt-PT"/>
        </w:rPr>
      </w:pPr>
      <w:r w:rsidRPr="00F74D11">
        <w:rPr>
          <w:rFonts w:ascii="Arial" w:hAnsi="Arial" w:cs="Arial"/>
          <w:sz w:val="20"/>
          <w:szCs w:val="20"/>
          <w:lang w:val="pt-PT"/>
        </w:rPr>
        <w:t>Occupational safety card (Cartão de Formação em S.O. para a Construção Civil):</w:t>
      </w:r>
    </w:p>
    <w:p w14:paraId="027AFDC9" w14:textId="77777777" w:rsidR="00F74D11" w:rsidRPr="00F74D11" w:rsidRDefault="00F74D11" w:rsidP="00F74D11">
      <w:pPr>
        <w:tabs>
          <w:tab w:val="left" w:pos="270"/>
        </w:tabs>
        <w:ind w:left="270"/>
        <w:jc w:val="both"/>
        <w:rPr>
          <w:rFonts w:ascii="Arial" w:hAnsi="Arial" w:cs="Arial"/>
          <w:sz w:val="20"/>
          <w:szCs w:val="20"/>
        </w:rPr>
      </w:pPr>
      <w:r w:rsidRPr="00F74D11">
        <w:rPr>
          <w:rFonts w:ascii="Arial" w:hAnsi="Arial" w:cs="Arial"/>
          <w:sz w:val="20"/>
          <w:szCs w:val="20"/>
        </w:rPr>
        <w:t xml:space="preserve">The suppliers shall provide </w:t>
      </w:r>
      <w:r w:rsidRPr="00F74D11">
        <w:rPr>
          <w:rFonts w:ascii="Arial" w:hAnsi="Arial" w:cs="Arial"/>
          <w:b/>
          <w:sz w:val="20"/>
          <w:szCs w:val="20"/>
        </w:rPr>
        <w:t>the name list</w:t>
      </w:r>
      <w:r w:rsidRPr="00F74D11">
        <w:rPr>
          <w:rFonts w:ascii="Arial" w:hAnsi="Arial" w:cs="Arial"/>
          <w:sz w:val="20"/>
          <w:szCs w:val="20"/>
        </w:rPr>
        <w:t xml:space="preserve"> of their staff held the </w:t>
      </w:r>
      <w:r w:rsidRPr="00F74D11">
        <w:rPr>
          <w:rFonts w:ascii="Arial" w:hAnsi="Arial" w:cs="Arial"/>
          <w:b/>
          <w:sz w:val="20"/>
          <w:szCs w:val="20"/>
        </w:rPr>
        <w:t>Occupational Safety card issued by D</w:t>
      </w:r>
      <w:r w:rsidR="000B172F">
        <w:rPr>
          <w:rFonts w:ascii="Arial" w:hAnsi="Arial" w:cs="Arial"/>
          <w:b/>
          <w:sz w:val="20"/>
          <w:szCs w:val="20"/>
        </w:rPr>
        <w:t>SAL</w:t>
      </w:r>
      <w:r w:rsidRPr="00F74D11">
        <w:rPr>
          <w:rFonts w:ascii="Arial" w:hAnsi="Arial" w:cs="Arial"/>
          <w:sz w:val="20"/>
          <w:szCs w:val="20"/>
        </w:rPr>
        <w:t xml:space="preserve"> (The Macau Labour &amp; Employment Affairs Bureau), if any.</w:t>
      </w:r>
    </w:p>
    <w:p w14:paraId="027AFDCA" w14:textId="77777777" w:rsidR="00F74D11" w:rsidRPr="00F74D11" w:rsidRDefault="00F74D11" w:rsidP="00F74D11">
      <w:pPr>
        <w:tabs>
          <w:tab w:val="left" w:pos="270"/>
        </w:tabs>
        <w:ind w:left="270"/>
        <w:jc w:val="both"/>
        <w:rPr>
          <w:rFonts w:ascii="Arial" w:hAnsi="Arial" w:cs="Arial"/>
          <w:sz w:val="20"/>
          <w:szCs w:val="20"/>
        </w:rPr>
      </w:pPr>
    </w:p>
    <w:p w14:paraId="027AFDCB" w14:textId="77777777" w:rsidR="00F74D11" w:rsidRPr="00F74D11" w:rsidRDefault="00F74D11" w:rsidP="00F74D11">
      <w:pPr>
        <w:tabs>
          <w:tab w:val="left" w:pos="270"/>
          <w:tab w:val="left" w:pos="810"/>
          <w:tab w:val="left" w:pos="3150"/>
        </w:tabs>
        <w:ind w:left="270"/>
        <w:jc w:val="both"/>
        <w:rPr>
          <w:rFonts w:ascii="Arial" w:hAnsi="Arial" w:cs="Arial"/>
          <w:sz w:val="20"/>
          <w:szCs w:val="20"/>
        </w:rPr>
      </w:pPr>
      <w:r w:rsidRPr="00F74D11">
        <w:rPr>
          <w:rFonts w:ascii="Arial" w:hAnsi="Arial" w:cs="Arial"/>
          <w:sz w:val="20"/>
          <w:szCs w:val="20"/>
        </w:rPr>
        <w:t>Name in Full</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 xml:space="preserve">Occupational Safety Card No.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Position</w:t>
      </w:r>
    </w:p>
    <w:p w14:paraId="027AFDCC" w14:textId="77777777" w:rsidR="00F74D11" w:rsidRPr="00F74D11" w:rsidRDefault="00F74D11" w:rsidP="00F74D11">
      <w:pPr>
        <w:tabs>
          <w:tab w:val="left" w:pos="270"/>
          <w:tab w:val="left" w:pos="810"/>
        </w:tabs>
        <w:ind w:left="270"/>
        <w:jc w:val="both"/>
        <w:rPr>
          <w:rFonts w:ascii="Arial" w:hAnsi="Arial" w:cs="Arial"/>
          <w:sz w:val="20"/>
          <w:szCs w:val="20"/>
        </w:rPr>
      </w:pPr>
    </w:p>
    <w:p w14:paraId="027AFDCD" w14:textId="77777777" w:rsidR="00F74D11" w:rsidRPr="00F74D11" w:rsidRDefault="00F74D11" w:rsidP="00F74D11">
      <w:pPr>
        <w:tabs>
          <w:tab w:val="left" w:pos="270"/>
          <w:tab w:val="left" w:pos="81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CE" w14:textId="77777777" w:rsidR="00F74D11" w:rsidRPr="00F74D11" w:rsidRDefault="00F74D11" w:rsidP="00F74D11">
      <w:pPr>
        <w:jc w:val="both"/>
        <w:rPr>
          <w:rFonts w:ascii="Arial" w:hAnsi="Arial" w:cs="Arial"/>
          <w:sz w:val="20"/>
          <w:szCs w:val="20"/>
        </w:rPr>
      </w:pPr>
    </w:p>
    <w:p w14:paraId="027AFDCF"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 xml:space="preserve">_____________________ </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0" w14:textId="4D871414" w:rsidR="00F74D11" w:rsidRPr="00F74D11" w:rsidRDefault="00F74D11" w:rsidP="00F74D11">
      <w:pPr>
        <w:tabs>
          <w:tab w:val="left" w:pos="270"/>
          <w:tab w:val="left" w:pos="3150"/>
        </w:tabs>
        <w:ind w:left="270" w:right="-94"/>
        <w:jc w:val="both"/>
        <w:rPr>
          <w:rFonts w:ascii="Arial" w:hAnsi="Arial" w:cs="Arial"/>
          <w:sz w:val="20"/>
          <w:szCs w:val="20"/>
        </w:rPr>
      </w:pPr>
    </w:p>
    <w:p w14:paraId="027AFDD1"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2"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3"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4"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5"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6" w14:textId="77777777" w:rsidR="00F74D11" w:rsidRPr="00F74D11" w:rsidRDefault="00F74D11" w:rsidP="00F74D11">
      <w:pPr>
        <w:tabs>
          <w:tab w:val="left" w:pos="270"/>
          <w:tab w:val="left" w:pos="3150"/>
        </w:tabs>
        <w:ind w:left="270" w:right="-94"/>
        <w:jc w:val="both"/>
        <w:rPr>
          <w:rFonts w:ascii="Arial" w:hAnsi="Arial" w:cs="Arial"/>
          <w:sz w:val="20"/>
          <w:szCs w:val="20"/>
        </w:rPr>
      </w:pPr>
    </w:p>
    <w:p w14:paraId="027AFDD7" w14:textId="77777777" w:rsidR="00F74D11" w:rsidRPr="00F74D11" w:rsidRDefault="00F74D11" w:rsidP="00F74D11">
      <w:pPr>
        <w:tabs>
          <w:tab w:val="left" w:pos="270"/>
          <w:tab w:val="left" w:pos="3150"/>
        </w:tabs>
        <w:ind w:left="270" w:right="-94"/>
        <w:jc w:val="both"/>
        <w:rPr>
          <w:rFonts w:ascii="Arial" w:hAnsi="Arial" w:cs="Arial"/>
          <w:sz w:val="20"/>
          <w:szCs w:val="20"/>
        </w:rPr>
      </w:pPr>
      <w:r w:rsidRPr="00F74D11">
        <w:rPr>
          <w:rFonts w:ascii="Arial" w:hAnsi="Arial" w:cs="Arial"/>
          <w:sz w:val="20"/>
          <w:szCs w:val="20"/>
        </w:rPr>
        <w:t>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______________________</w:t>
      </w:r>
      <w:r w:rsidRPr="00F74D11">
        <w:rPr>
          <w:rFonts w:ascii="Arial" w:hAnsi="Arial" w:cs="Arial"/>
          <w:sz w:val="20"/>
          <w:szCs w:val="20"/>
        </w:rPr>
        <w:tab/>
      </w:r>
      <w:r>
        <w:rPr>
          <w:rFonts w:ascii="Arial" w:hAnsi="Arial" w:cs="Arial"/>
          <w:sz w:val="20"/>
          <w:szCs w:val="20"/>
        </w:rPr>
        <w:t xml:space="preserve">             </w:t>
      </w:r>
      <w:r w:rsidRPr="00F74D11">
        <w:rPr>
          <w:rFonts w:ascii="Arial" w:hAnsi="Arial" w:cs="Arial"/>
          <w:sz w:val="20"/>
          <w:szCs w:val="20"/>
        </w:rPr>
        <w:t>___________________</w:t>
      </w:r>
    </w:p>
    <w:p w14:paraId="027AFDD8" w14:textId="77777777" w:rsidR="00F74D11" w:rsidRPr="00F74D11" w:rsidRDefault="00F74D11" w:rsidP="00F74D11">
      <w:pPr>
        <w:tabs>
          <w:tab w:val="left" w:pos="270"/>
        </w:tabs>
        <w:ind w:left="270"/>
        <w:jc w:val="both"/>
        <w:rPr>
          <w:rFonts w:ascii="Arial" w:hAnsi="Arial" w:cs="Arial"/>
          <w:sz w:val="20"/>
          <w:szCs w:val="20"/>
        </w:rPr>
      </w:pPr>
    </w:p>
    <w:p w14:paraId="058B1D29" w14:textId="77777777" w:rsidR="00D30E7F" w:rsidRDefault="00D30E7F" w:rsidP="00F74D11">
      <w:pPr>
        <w:tabs>
          <w:tab w:val="left" w:pos="270"/>
        </w:tabs>
        <w:ind w:left="270"/>
        <w:jc w:val="both"/>
        <w:rPr>
          <w:rFonts w:ascii="Arial" w:hAnsi="Arial" w:cs="Arial"/>
          <w:b/>
          <w:i/>
          <w:color w:val="0070C0"/>
          <w:sz w:val="20"/>
          <w:szCs w:val="20"/>
        </w:rPr>
      </w:pPr>
    </w:p>
    <w:p w14:paraId="027AFDD9" w14:textId="2CC9BE8E" w:rsidR="00F74D11" w:rsidRPr="00F74D11" w:rsidRDefault="00CD2FE7" w:rsidP="00F74D11">
      <w:pPr>
        <w:tabs>
          <w:tab w:val="left" w:pos="270"/>
        </w:tabs>
        <w:ind w:left="270"/>
        <w:jc w:val="both"/>
        <w:rPr>
          <w:rFonts w:ascii="Arial" w:hAnsi="Arial" w:cs="Arial"/>
          <w:sz w:val="20"/>
          <w:szCs w:val="20"/>
        </w:rPr>
      </w:pPr>
      <w:r w:rsidRPr="00BB5BAC">
        <w:rPr>
          <w:rFonts w:ascii="Arial" w:hAnsi="Arial" w:cs="Arial"/>
          <w:b/>
          <w:i/>
          <w:color w:val="0070C0"/>
          <w:sz w:val="20"/>
          <w:szCs w:val="20"/>
        </w:rPr>
        <w:lastRenderedPageBreak/>
        <w:t>It is compulsory to submit a photocopy of the cards to CEM</w:t>
      </w:r>
      <w:r w:rsidRPr="00BB5BAC">
        <w:rPr>
          <w:rFonts w:ascii="Arial" w:hAnsi="Arial" w:cs="Arial"/>
          <w:i/>
          <w:color w:val="0070C0"/>
          <w:sz w:val="20"/>
          <w:szCs w:val="20"/>
        </w:rPr>
        <w:t xml:space="preserve"> as  Macau Government has legislated that all employees who work at a site should hold a card.</w:t>
      </w:r>
      <w:r w:rsidRPr="00BB5BAC">
        <w:rPr>
          <w:rFonts w:ascii="Arial" w:hAnsi="Arial" w:cs="Arial"/>
          <w:color w:val="0070C0"/>
          <w:sz w:val="20"/>
          <w:szCs w:val="20"/>
        </w:rPr>
        <w:t xml:space="preserve"> </w:t>
      </w:r>
      <w:r w:rsidR="00F74D11" w:rsidRPr="00F74D11">
        <w:rPr>
          <w:rFonts w:ascii="Arial" w:hAnsi="Arial" w:cs="Arial"/>
          <w:sz w:val="20"/>
          <w:szCs w:val="20"/>
        </w:rPr>
        <w:t xml:space="preserve">In order to cooperate with the government to develop the safety concept, </w:t>
      </w:r>
      <w:r w:rsidR="00F74D11" w:rsidRPr="00F74D11">
        <w:rPr>
          <w:rFonts w:ascii="Arial" w:hAnsi="Arial" w:cs="Arial"/>
          <w:b/>
          <w:sz w:val="20"/>
          <w:szCs w:val="20"/>
        </w:rPr>
        <w:t>CEM will take into consideration</w:t>
      </w:r>
      <w:r w:rsidR="00F74D11" w:rsidRPr="00F74D11">
        <w:rPr>
          <w:rFonts w:ascii="Arial" w:hAnsi="Arial" w:cs="Arial"/>
          <w:sz w:val="20"/>
          <w:szCs w:val="20"/>
        </w:rPr>
        <w:t xml:space="preserve"> in the selection of contractors which workers possess the “Occupational Safety Card” issued by D</w:t>
      </w:r>
      <w:r w:rsidR="0099234D">
        <w:rPr>
          <w:rFonts w:ascii="Arial" w:hAnsi="Arial" w:cs="Arial"/>
          <w:sz w:val="20"/>
          <w:szCs w:val="20"/>
        </w:rPr>
        <w:t>SAL</w:t>
      </w:r>
      <w:r w:rsidR="00F74D11" w:rsidRPr="00F74D11">
        <w:rPr>
          <w:rFonts w:ascii="Arial" w:hAnsi="Arial" w:cs="Arial"/>
          <w:sz w:val="20"/>
          <w:szCs w:val="20"/>
        </w:rPr>
        <w:t xml:space="preserve"> (The Macau Labour &amp; Employment Affairs Bureau).  Suppliers are highly recommended to encourage their employees who work at engineering and construction sites to obtain the “Occupational Safety Card”.  Such information should be provided to CEM with the proposal.  </w:t>
      </w:r>
    </w:p>
    <w:p w14:paraId="027AFDDA" w14:textId="77777777" w:rsidR="00F74D11" w:rsidRPr="00F74D11" w:rsidRDefault="00F74D11" w:rsidP="00F74D11">
      <w:pPr>
        <w:tabs>
          <w:tab w:val="left" w:pos="270"/>
        </w:tabs>
        <w:jc w:val="both"/>
        <w:rPr>
          <w:rFonts w:ascii="Arial" w:hAnsi="Arial" w:cs="Arial"/>
          <w:sz w:val="20"/>
          <w:szCs w:val="20"/>
        </w:rPr>
      </w:pPr>
    </w:p>
    <w:p w14:paraId="027AFDDB"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Any other documents and/or proofs to be considered as relevant for the contract, such as authorization, specific qualification, competence of the employees, etc.</w:t>
      </w:r>
    </w:p>
    <w:p w14:paraId="027AFDDC" w14:textId="77777777" w:rsidR="00F74D11" w:rsidRDefault="00F74D11" w:rsidP="00F74D11">
      <w:pPr>
        <w:ind w:left="264"/>
        <w:jc w:val="both"/>
        <w:rPr>
          <w:rFonts w:ascii="Arial" w:hAnsi="Arial" w:cs="Arial"/>
          <w:b/>
          <w:sz w:val="20"/>
          <w:szCs w:val="20"/>
          <w:u w:val="single"/>
        </w:rPr>
      </w:pPr>
    </w:p>
    <w:p w14:paraId="027AFDDD" w14:textId="77777777" w:rsidR="00F74D11" w:rsidRPr="00F74D11" w:rsidRDefault="00F74D11" w:rsidP="00F74D11">
      <w:pPr>
        <w:ind w:left="264"/>
        <w:jc w:val="both"/>
        <w:rPr>
          <w:rFonts w:ascii="Arial" w:hAnsi="Arial" w:cs="Arial"/>
          <w:sz w:val="20"/>
          <w:szCs w:val="20"/>
        </w:rPr>
      </w:pPr>
      <w:r w:rsidRPr="00F74D11">
        <w:rPr>
          <w:rFonts w:ascii="Arial" w:hAnsi="Arial" w:cs="Arial"/>
          <w:b/>
          <w:sz w:val="20"/>
          <w:szCs w:val="20"/>
          <w:u w:val="single"/>
        </w:rPr>
        <w:t>List of Documents</w:t>
      </w:r>
      <w:r w:rsidRPr="00F74D11">
        <w:rPr>
          <w:rFonts w:ascii="Arial" w:hAnsi="Arial" w:cs="Arial"/>
          <w:sz w:val="20"/>
          <w:szCs w:val="20"/>
        </w:rPr>
        <w:t>:</w:t>
      </w:r>
    </w:p>
    <w:p w14:paraId="027AFDDE" w14:textId="77777777" w:rsidR="00F74D11" w:rsidRDefault="00F74D11" w:rsidP="00F74D11">
      <w:pPr>
        <w:pStyle w:val="BodyTextIndent"/>
        <w:pBdr>
          <w:bottom w:val="single" w:sz="12" w:space="1" w:color="auto"/>
        </w:pBdr>
        <w:rPr>
          <w:rFonts w:ascii="Arial" w:hAnsi="Arial"/>
          <w:sz w:val="20"/>
          <w:szCs w:val="20"/>
        </w:rPr>
      </w:pPr>
    </w:p>
    <w:p w14:paraId="027AFDDF" w14:textId="77777777" w:rsidR="00F74D11" w:rsidRPr="00F74D11" w:rsidRDefault="00F74D11" w:rsidP="00F74D11">
      <w:pPr>
        <w:pStyle w:val="BodyTextIndent"/>
        <w:pBdr>
          <w:bottom w:val="single" w:sz="12" w:space="1" w:color="auto"/>
        </w:pBdr>
        <w:rPr>
          <w:rFonts w:ascii="Arial" w:hAnsi="Arial"/>
          <w:sz w:val="20"/>
          <w:szCs w:val="20"/>
        </w:rPr>
      </w:pPr>
    </w:p>
    <w:p w14:paraId="027AFDE0" w14:textId="77777777" w:rsidR="00F74D11" w:rsidRPr="00F74D11" w:rsidRDefault="00F74D11" w:rsidP="00F74D11">
      <w:pPr>
        <w:pStyle w:val="BodyTextIndent"/>
        <w:tabs>
          <w:tab w:val="num" w:pos="360"/>
        </w:tabs>
        <w:rPr>
          <w:rFonts w:ascii="Arial" w:hAnsi="Arial"/>
          <w:sz w:val="20"/>
          <w:szCs w:val="20"/>
        </w:rPr>
      </w:pPr>
    </w:p>
    <w:p w14:paraId="027AFDE1" w14:textId="77777777" w:rsidR="00F74D11" w:rsidRPr="00F74D11" w:rsidRDefault="00F74D11" w:rsidP="00F74D11">
      <w:pPr>
        <w:pStyle w:val="BodyTextIndent"/>
        <w:tabs>
          <w:tab w:val="num" w:pos="360"/>
        </w:tabs>
        <w:rPr>
          <w:rFonts w:ascii="Arial" w:hAnsi="Arial"/>
          <w:sz w:val="20"/>
          <w:szCs w:val="20"/>
        </w:rPr>
      </w:pPr>
    </w:p>
    <w:p w14:paraId="027AFDE2" w14:textId="77777777" w:rsidR="00F74D11" w:rsidRPr="00F74D11" w:rsidRDefault="00F74D11" w:rsidP="00F74D11">
      <w:pPr>
        <w:pStyle w:val="BodyTextIndent"/>
        <w:tabs>
          <w:tab w:val="num" w:pos="360"/>
        </w:tabs>
        <w:rPr>
          <w:rFonts w:ascii="Arial" w:hAnsi="Arial"/>
          <w:sz w:val="20"/>
          <w:szCs w:val="20"/>
        </w:rPr>
      </w:pPr>
      <w:r>
        <w:rPr>
          <w:rFonts w:ascii="Arial" w:hAnsi="Arial"/>
          <w:sz w:val="20"/>
          <w:szCs w:val="20"/>
        </w:rPr>
        <w:t>________________________________________________________________________________________</w:t>
      </w:r>
    </w:p>
    <w:p w14:paraId="027AFDE3" w14:textId="77777777" w:rsidR="00F74D11" w:rsidRPr="00F74D11" w:rsidRDefault="00F74D11" w:rsidP="00F74D11">
      <w:pPr>
        <w:pStyle w:val="BodyTextIndent"/>
        <w:tabs>
          <w:tab w:val="num" w:pos="360"/>
        </w:tabs>
        <w:rPr>
          <w:rFonts w:ascii="Arial" w:hAnsi="Arial"/>
          <w:sz w:val="20"/>
          <w:szCs w:val="20"/>
        </w:rPr>
      </w:pPr>
    </w:p>
    <w:p w14:paraId="027AFDE4" w14:textId="77777777" w:rsidR="00F74D11" w:rsidRPr="00F74D11" w:rsidRDefault="00F74D11" w:rsidP="00F74D11">
      <w:pPr>
        <w:numPr>
          <w:ilvl w:val="0"/>
          <w:numId w:val="23"/>
        </w:numPr>
        <w:jc w:val="both"/>
        <w:rPr>
          <w:rFonts w:ascii="Arial" w:hAnsi="Arial" w:cs="Arial"/>
          <w:sz w:val="20"/>
          <w:szCs w:val="20"/>
        </w:rPr>
      </w:pPr>
      <w:r w:rsidRPr="00F74D11">
        <w:rPr>
          <w:rFonts w:ascii="Arial" w:hAnsi="Arial" w:cs="Arial"/>
          <w:sz w:val="20"/>
          <w:szCs w:val="20"/>
        </w:rPr>
        <w:t xml:space="preserve"> Site Safety</w:t>
      </w:r>
    </w:p>
    <w:p w14:paraId="027AFDE5" w14:textId="77777777" w:rsidR="00F74D11" w:rsidRPr="00F74D11" w:rsidRDefault="00F74D11" w:rsidP="00F74D11">
      <w:pPr>
        <w:pStyle w:val="BodyText2"/>
        <w:tabs>
          <w:tab w:val="left" w:pos="270"/>
        </w:tabs>
        <w:ind w:left="360"/>
        <w:rPr>
          <w:rFonts w:cs="Arial"/>
        </w:rPr>
      </w:pPr>
      <w:r w:rsidRPr="00F74D11">
        <w:rPr>
          <w:rFonts w:cs="Arial"/>
        </w:rPr>
        <w:t>Suppliers shall provide the list of Hazardous Materials which will be used in the works; such as flammable liquid, compression gas, explosion gas, etc.</w:t>
      </w:r>
    </w:p>
    <w:p w14:paraId="027AFDE6" w14:textId="77777777" w:rsidR="00F74D11" w:rsidRPr="00F74D11" w:rsidRDefault="00F74D11" w:rsidP="00F74D11">
      <w:pPr>
        <w:pStyle w:val="BodyTextIndent"/>
        <w:pBdr>
          <w:bottom w:val="single" w:sz="12" w:space="1" w:color="auto"/>
        </w:pBdr>
        <w:rPr>
          <w:rFonts w:ascii="Arial" w:hAnsi="Arial"/>
          <w:sz w:val="20"/>
          <w:szCs w:val="20"/>
        </w:rPr>
      </w:pPr>
    </w:p>
    <w:p w14:paraId="027AFDE7" w14:textId="77777777" w:rsidR="00F74D11" w:rsidRPr="00F74D11" w:rsidRDefault="00F74D11" w:rsidP="00F74D11">
      <w:pPr>
        <w:pStyle w:val="BodyTextIndent"/>
        <w:pBdr>
          <w:bottom w:val="single" w:sz="12" w:space="1" w:color="auto"/>
        </w:pBdr>
        <w:rPr>
          <w:rFonts w:ascii="Arial" w:hAnsi="Arial"/>
          <w:sz w:val="20"/>
          <w:szCs w:val="20"/>
        </w:rPr>
      </w:pPr>
    </w:p>
    <w:p w14:paraId="027AFDE8" w14:textId="77777777" w:rsidR="00F74D11" w:rsidRPr="00F74D11" w:rsidRDefault="00F74D11" w:rsidP="00F74D11">
      <w:pPr>
        <w:pStyle w:val="BodyText2"/>
        <w:rPr>
          <w:rFonts w:cs="Arial"/>
        </w:rPr>
      </w:pPr>
    </w:p>
    <w:p w14:paraId="027AFDE9" w14:textId="77777777" w:rsidR="00F74D11" w:rsidRDefault="00F74D11" w:rsidP="00F74D11">
      <w:pPr>
        <w:pStyle w:val="BodyTextIndent"/>
        <w:pBdr>
          <w:bottom w:val="single" w:sz="12" w:space="1" w:color="auto"/>
        </w:pBdr>
        <w:rPr>
          <w:rFonts w:ascii="Arial" w:hAnsi="Arial"/>
          <w:sz w:val="20"/>
          <w:szCs w:val="20"/>
        </w:rPr>
      </w:pPr>
    </w:p>
    <w:p w14:paraId="027AFDEA" w14:textId="77777777" w:rsidR="00F74D11" w:rsidRDefault="00F74D11" w:rsidP="00F74D11">
      <w:pPr>
        <w:pStyle w:val="BodyTextIndent"/>
        <w:rPr>
          <w:rFonts w:ascii="Arial" w:hAnsi="Arial"/>
          <w:sz w:val="20"/>
          <w:szCs w:val="20"/>
        </w:rPr>
      </w:pPr>
    </w:p>
    <w:p w14:paraId="027AFDEB" w14:textId="77777777" w:rsidR="00F74D11" w:rsidRPr="00F74D11" w:rsidRDefault="00F74D11" w:rsidP="00F74D11">
      <w:pPr>
        <w:pStyle w:val="BodyTextIndent"/>
        <w:rPr>
          <w:rFonts w:ascii="Arial" w:hAnsi="Arial"/>
          <w:sz w:val="20"/>
          <w:szCs w:val="20"/>
        </w:rPr>
      </w:pPr>
    </w:p>
    <w:p w14:paraId="027AFDEC" w14:textId="77777777" w:rsidR="00F74D11" w:rsidRPr="00F74D11" w:rsidRDefault="00F74D11" w:rsidP="00F74D11">
      <w:pPr>
        <w:tabs>
          <w:tab w:val="left" w:pos="709"/>
        </w:tabs>
        <w:jc w:val="both"/>
        <w:rPr>
          <w:rFonts w:ascii="Arial" w:hAnsi="Arial" w:cs="Arial"/>
          <w:sz w:val="20"/>
          <w:szCs w:val="20"/>
        </w:rPr>
      </w:pPr>
      <w:r w:rsidRPr="00F74D11">
        <w:rPr>
          <w:rFonts w:ascii="Arial" w:hAnsi="Arial" w:cs="Arial"/>
          <w:b/>
          <w:bCs/>
          <w:sz w:val="20"/>
          <w:szCs w:val="20"/>
        </w:rPr>
        <w:t>3.2</w:t>
      </w:r>
      <w:r w:rsidRPr="00F74D11">
        <w:rPr>
          <w:rFonts w:ascii="Arial" w:hAnsi="Arial" w:cs="Arial"/>
          <w:sz w:val="20"/>
          <w:szCs w:val="20"/>
        </w:rPr>
        <w:tab/>
        <w:t>Personal Safety Equipment</w:t>
      </w:r>
    </w:p>
    <w:p w14:paraId="027AFDED" w14:textId="14DF0D4A" w:rsidR="00F74D11" w:rsidRPr="00F74D11" w:rsidRDefault="00F74D11" w:rsidP="00F74D11">
      <w:pPr>
        <w:ind w:left="709"/>
        <w:jc w:val="both"/>
        <w:rPr>
          <w:rFonts w:ascii="Arial" w:hAnsi="Arial" w:cs="Arial"/>
          <w:sz w:val="20"/>
          <w:szCs w:val="20"/>
        </w:rPr>
      </w:pPr>
      <w:r w:rsidRPr="00F74D11">
        <w:rPr>
          <w:rFonts w:ascii="Arial" w:hAnsi="Arial" w:cs="Arial"/>
          <w:sz w:val="20"/>
          <w:szCs w:val="20"/>
        </w:rPr>
        <w:t xml:space="preserve">Suppliers shall provide adequate </w:t>
      </w:r>
      <w:r w:rsidR="00363291">
        <w:rPr>
          <w:rFonts w:ascii="Arial" w:hAnsi="Arial" w:cs="Arial"/>
          <w:sz w:val="20"/>
          <w:szCs w:val="20"/>
        </w:rPr>
        <w:t xml:space="preserve">and valid </w:t>
      </w:r>
      <w:r w:rsidRPr="00F74D11">
        <w:rPr>
          <w:rFonts w:ascii="Arial" w:hAnsi="Arial" w:cs="Arial"/>
          <w:sz w:val="20"/>
          <w:szCs w:val="20"/>
        </w:rPr>
        <w:t>personal protective equipment to their employees which depend on their work environments</w:t>
      </w:r>
      <w:r w:rsidR="00CB1559">
        <w:rPr>
          <w:rFonts w:ascii="Arial" w:hAnsi="Arial" w:cs="Arial"/>
          <w:sz w:val="20"/>
          <w:szCs w:val="20"/>
        </w:rPr>
        <w:t xml:space="preserve"> and replace the expired one</w:t>
      </w:r>
      <w:r w:rsidRPr="00F74D11">
        <w:rPr>
          <w:rFonts w:ascii="Arial" w:hAnsi="Arial" w:cs="Arial"/>
          <w:sz w:val="20"/>
          <w:szCs w:val="20"/>
        </w:rPr>
        <w:t>;</w:t>
      </w:r>
      <w:r w:rsidR="00363291">
        <w:rPr>
          <w:rFonts w:ascii="Arial" w:hAnsi="Arial" w:cs="Arial"/>
          <w:sz w:val="20"/>
          <w:szCs w:val="20"/>
        </w:rPr>
        <w:t xml:space="preserve"> when required</w:t>
      </w:r>
      <w:r w:rsidRPr="00F74D11">
        <w:rPr>
          <w:rFonts w:ascii="Arial" w:hAnsi="Arial" w:cs="Arial"/>
          <w:sz w:val="20"/>
          <w:szCs w:val="20"/>
        </w:rPr>
        <w:t xml:space="preserve"> for example: suitable uniforms; ear protectors; safety shoes; goggles; respirator gloves; welding masks; helmets; safety belts; chemical suits.</w:t>
      </w:r>
    </w:p>
    <w:p w14:paraId="027AFDEE" w14:textId="77777777" w:rsidR="00F74D11" w:rsidRPr="00F74D11" w:rsidRDefault="00F74D11" w:rsidP="00F74D11">
      <w:pPr>
        <w:ind w:left="270"/>
        <w:jc w:val="both"/>
        <w:rPr>
          <w:rFonts w:ascii="Arial" w:hAnsi="Arial" w:cs="Arial"/>
          <w:sz w:val="20"/>
          <w:szCs w:val="20"/>
        </w:rPr>
      </w:pPr>
    </w:p>
    <w:p w14:paraId="027AFDEF" w14:textId="77777777" w:rsidR="00F74D11" w:rsidRPr="00F74D11" w:rsidRDefault="00F74D11" w:rsidP="00F74D11">
      <w:pPr>
        <w:jc w:val="both"/>
        <w:rPr>
          <w:rFonts w:ascii="Arial" w:hAnsi="Arial" w:cs="Arial"/>
          <w:sz w:val="20"/>
          <w:szCs w:val="20"/>
        </w:rPr>
      </w:pPr>
    </w:p>
    <w:p w14:paraId="57A011D1" w14:textId="6C03923E" w:rsidR="00CA205E" w:rsidRDefault="00F74D11" w:rsidP="00583B2D">
      <w:pPr>
        <w:pStyle w:val="BodyTextIndent"/>
        <w:ind w:left="709" w:hanging="709"/>
        <w:jc w:val="both"/>
        <w:rPr>
          <w:rFonts w:ascii="Arial" w:hAnsi="Arial"/>
          <w:sz w:val="20"/>
          <w:szCs w:val="20"/>
        </w:rPr>
      </w:pPr>
      <w:r w:rsidRPr="00F74D11">
        <w:rPr>
          <w:rFonts w:ascii="Arial" w:hAnsi="Arial"/>
          <w:b/>
          <w:bCs/>
          <w:sz w:val="20"/>
          <w:szCs w:val="20"/>
        </w:rPr>
        <w:lastRenderedPageBreak/>
        <w:t>3.3</w:t>
      </w:r>
      <w:r w:rsidRPr="00F74D11">
        <w:rPr>
          <w:rFonts w:ascii="Arial" w:hAnsi="Arial"/>
          <w:sz w:val="20"/>
          <w:szCs w:val="20"/>
        </w:rPr>
        <w:tab/>
        <w:t>All materials or equipment should be identified and labelled with the international symbols (pictograms form) representing the dangers, when deliver to CEM.</w:t>
      </w:r>
    </w:p>
    <w:p w14:paraId="3108B70F" w14:textId="77777777" w:rsidR="00CA205E" w:rsidRDefault="00CA205E" w:rsidP="00CA205E">
      <w:pPr>
        <w:pStyle w:val="BodyTextIndent"/>
        <w:ind w:left="709" w:hanging="709"/>
        <w:rPr>
          <w:rFonts w:ascii="Arial" w:hAnsi="Arial"/>
          <w:sz w:val="20"/>
          <w:szCs w:val="20"/>
        </w:rPr>
      </w:pPr>
    </w:p>
    <w:p w14:paraId="117F3019" w14:textId="7355A6B0" w:rsidR="005D6A3B" w:rsidRPr="00E35EC8" w:rsidRDefault="00CA205E" w:rsidP="005D6A3B">
      <w:pPr>
        <w:pStyle w:val="BodyTextIndent"/>
        <w:ind w:left="709" w:hanging="709"/>
        <w:jc w:val="both"/>
        <w:rPr>
          <w:rFonts w:ascii="Arial" w:hAnsi="Arial"/>
          <w:bCs/>
          <w:i/>
          <w:color w:val="0070C0"/>
          <w:sz w:val="20"/>
          <w:szCs w:val="20"/>
        </w:rPr>
      </w:pPr>
      <w:r w:rsidRPr="00E35EC8">
        <w:rPr>
          <w:rFonts w:ascii="Arial" w:hAnsi="Arial"/>
          <w:bCs/>
          <w:i/>
          <w:color w:val="0070C0"/>
          <w:sz w:val="20"/>
          <w:szCs w:val="20"/>
        </w:rPr>
        <w:t>3.4</w:t>
      </w:r>
      <w:r w:rsidRPr="00E35EC8">
        <w:rPr>
          <w:rFonts w:ascii="Arial" w:hAnsi="Arial"/>
          <w:bCs/>
          <w:i/>
          <w:color w:val="0070C0"/>
          <w:sz w:val="20"/>
          <w:szCs w:val="20"/>
        </w:rPr>
        <w:tab/>
      </w:r>
      <w:r w:rsidR="00941260" w:rsidRPr="00E35EC8">
        <w:rPr>
          <w:rFonts w:ascii="Arial" w:hAnsi="Arial"/>
          <w:bCs/>
          <w:i/>
          <w:color w:val="0070C0"/>
          <w:sz w:val="20"/>
          <w:szCs w:val="20"/>
        </w:rPr>
        <w:t>In accordance</w:t>
      </w:r>
      <w:r w:rsidR="00814AD9" w:rsidRPr="00E35EC8">
        <w:rPr>
          <w:rFonts w:ascii="Arial" w:hAnsi="Arial"/>
          <w:bCs/>
          <w:i/>
          <w:color w:val="0070C0"/>
          <w:sz w:val="20"/>
          <w:szCs w:val="20"/>
        </w:rPr>
        <w:t xml:space="preserve"> with </w:t>
      </w:r>
      <w:r w:rsidR="00237FE9" w:rsidRPr="00E35EC8">
        <w:rPr>
          <w:rFonts w:ascii="Arial" w:hAnsi="Arial"/>
          <w:bCs/>
          <w:i/>
          <w:color w:val="0070C0"/>
          <w:sz w:val="20"/>
          <w:szCs w:val="20"/>
        </w:rPr>
        <w:t>our tender documents</w:t>
      </w:r>
      <w:r w:rsidR="00814AD9" w:rsidRPr="00E35EC8">
        <w:rPr>
          <w:rFonts w:ascii="Arial" w:hAnsi="Arial"/>
          <w:bCs/>
          <w:i/>
          <w:color w:val="0070C0"/>
          <w:sz w:val="20"/>
          <w:szCs w:val="20"/>
        </w:rPr>
        <w:t xml:space="preserve">, </w:t>
      </w:r>
      <w:r w:rsidRPr="00E35EC8">
        <w:rPr>
          <w:rFonts w:ascii="Arial" w:hAnsi="Arial"/>
          <w:bCs/>
          <w:i/>
          <w:color w:val="0070C0"/>
          <w:sz w:val="20"/>
          <w:szCs w:val="20"/>
        </w:rPr>
        <w:t>CEM suppliers are required</w:t>
      </w:r>
      <w:r w:rsidR="00464DE6" w:rsidRPr="00E35EC8">
        <w:rPr>
          <w:rFonts w:ascii="Arial" w:hAnsi="Arial"/>
          <w:bCs/>
          <w:i/>
          <w:color w:val="0070C0"/>
          <w:sz w:val="20"/>
          <w:szCs w:val="20"/>
        </w:rPr>
        <w:t xml:space="preserve"> and reminded</w:t>
      </w:r>
      <w:r w:rsidRPr="00E35EC8">
        <w:rPr>
          <w:rFonts w:ascii="Arial" w:hAnsi="Arial"/>
          <w:bCs/>
          <w:i/>
          <w:color w:val="0070C0"/>
          <w:sz w:val="20"/>
          <w:szCs w:val="20"/>
        </w:rPr>
        <w:t xml:space="preserve"> to submit the following documents to CEM </w:t>
      </w:r>
      <w:r w:rsidR="00747FCA" w:rsidRPr="00E35EC8">
        <w:rPr>
          <w:rFonts w:ascii="Arial" w:hAnsi="Arial"/>
          <w:bCs/>
          <w:i/>
          <w:color w:val="0070C0"/>
          <w:sz w:val="20"/>
          <w:szCs w:val="20"/>
        </w:rPr>
        <w:t>and accepted by our</w:t>
      </w:r>
      <w:r w:rsidRPr="00E35EC8">
        <w:rPr>
          <w:rFonts w:ascii="Arial" w:hAnsi="Arial"/>
          <w:bCs/>
          <w:i/>
          <w:color w:val="0070C0"/>
          <w:sz w:val="20"/>
          <w:szCs w:val="20"/>
        </w:rPr>
        <w:t xml:space="preserve"> Engineer before</w:t>
      </w:r>
      <w:r w:rsidR="00AB6098" w:rsidRPr="00E35EC8">
        <w:rPr>
          <w:rFonts w:ascii="Arial" w:hAnsi="Arial"/>
          <w:bCs/>
          <w:i/>
          <w:color w:val="0070C0"/>
          <w:sz w:val="20"/>
          <w:szCs w:val="20"/>
        </w:rPr>
        <w:t>/ after</w:t>
      </w:r>
      <w:r w:rsidRPr="00E35EC8">
        <w:rPr>
          <w:rFonts w:ascii="Arial" w:hAnsi="Arial"/>
          <w:bCs/>
          <w:i/>
          <w:color w:val="0070C0"/>
          <w:sz w:val="20"/>
          <w:szCs w:val="20"/>
        </w:rPr>
        <w:t xml:space="preserve"> commencement of </w:t>
      </w:r>
      <w:r w:rsidR="007E126A" w:rsidRPr="00E35EC8">
        <w:rPr>
          <w:rFonts w:ascii="Arial" w:hAnsi="Arial"/>
          <w:bCs/>
          <w:i/>
          <w:color w:val="0070C0"/>
          <w:sz w:val="20"/>
          <w:szCs w:val="20"/>
        </w:rPr>
        <w:t>the</w:t>
      </w:r>
      <w:r w:rsidRPr="00E35EC8">
        <w:rPr>
          <w:rFonts w:ascii="Arial" w:hAnsi="Arial"/>
          <w:bCs/>
          <w:i/>
          <w:color w:val="0070C0"/>
          <w:sz w:val="20"/>
          <w:szCs w:val="20"/>
        </w:rPr>
        <w:t xml:space="preserve"> activities</w:t>
      </w:r>
      <w:r w:rsidR="007E126A" w:rsidRPr="00E35EC8">
        <w:rPr>
          <w:rFonts w:ascii="Arial" w:hAnsi="Arial"/>
          <w:bCs/>
          <w:i/>
          <w:color w:val="0070C0"/>
          <w:sz w:val="20"/>
          <w:szCs w:val="20"/>
        </w:rPr>
        <w:t xml:space="preserve"> within CEM premises</w:t>
      </w:r>
      <w:r w:rsidR="00701F2B" w:rsidRPr="00E35EC8">
        <w:rPr>
          <w:rFonts w:ascii="Arial" w:hAnsi="Arial"/>
          <w:bCs/>
          <w:i/>
          <w:color w:val="0070C0"/>
          <w:sz w:val="20"/>
          <w:szCs w:val="20"/>
        </w:rPr>
        <w:t>, for details, please refer to the tender document “ Health and Safety Manual For CEM Contractors”.</w:t>
      </w:r>
      <w:r w:rsidR="005D6A3B" w:rsidRPr="00E35EC8">
        <w:rPr>
          <w:rFonts w:ascii="Arial" w:hAnsi="Arial"/>
          <w:bCs/>
          <w:i/>
          <w:color w:val="0070C0"/>
          <w:sz w:val="20"/>
          <w:szCs w:val="20"/>
        </w:rPr>
        <w:t xml:space="preserve"> </w:t>
      </w:r>
    </w:p>
    <w:p w14:paraId="548AF72A" w14:textId="77777777" w:rsidR="005D6A3B" w:rsidRPr="00E35EC8" w:rsidRDefault="005D6A3B" w:rsidP="005D6A3B">
      <w:pPr>
        <w:pStyle w:val="BodyTextIndent"/>
        <w:ind w:left="709" w:hanging="709"/>
        <w:jc w:val="both"/>
        <w:rPr>
          <w:rFonts w:ascii="Arial" w:hAnsi="Arial"/>
          <w:bCs/>
          <w:i/>
          <w:color w:val="0070C0"/>
          <w:sz w:val="20"/>
          <w:szCs w:val="20"/>
        </w:rPr>
      </w:pPr>
    </w:p>
    <w:p w14:paraId="50B3776A" w14:textId="5764E3FB" w:rsidR="00CA205E" w:rsidRPr="00E35EC8" w:rsidRDefault="00093D08" w:rsidP="005D6A3B">
      <w:pPr>
        <w:pStyle w:val="BodyTextIndent"/>
        <w:ind w:left="709" w:firstLine="11"/>
        <w:jc w:val="both"/>
        <w:rPr>
          <w:rFonts w:ascii="Arial" w:hAnsi="Arial"/>
          <w:bCs/>
          <w:i/>
          <w:color w:val="0070C0"/>
          <w:sz w:val="20"/>
          <w:szCs w:val="20"/>
        </w:rPr>
      </w:pPr>
      <w:r w:rsidRPr="00E35EC8">
        <w:rPr>
          <w:rFonts w:ascii="Arial" w:hAnsi="Arial"/>
          <w:bCs/>
          <w:i/>
          <w:color w:val="0070C0"/>
          <w:sz w:val="20"/>
          <w:szCs w:val="20"/>
        </w:rPr>
        <w:t>Please confirm if any constraint on each item from your side</w:t>
      </w:r>
      <w:r w:rsidR="005D6A3B" w:rsidRPr="00E35EC8">
        <w:rPr>
          <w:rFonts w:ascii="Arial" w:hAnsi="Arial"/>
          <w:bCs/>
          <w:i/>
          <w:color w:val="0070C0"/>
          <w:sz w:val="20"/>
          <w:szCs w:val="20"/>
        </w:rPr>
        <w:t xml:space="preserve"> and </w:t>
      </w:r>
      <w:r w:rsidR="00881686" w:rsidRPr="00E35EC8">
        <w:rPr>
          <w:rFonts w:ascii="Arial" w:hAnsi="Arial"/>
          <w:b/>
          <w:bCs/>
          <w:i/>
          <w:color w:val="0070C0"/>
          <w:sz w:val="20"/>
          <w:szCs w:val="20"/>
          <w:lang w:val="en-US"/>
        </w:rPr>
        <w:t>specify if not applicable</w:t>
      </w:r>
      <w:r w:rsidR="005D6A3B" w:rsidRPr="00E35EC8">
        <w:rPr>
          <w:rFonts w:ascii="Arial" w:hAnsi="Arial"/>
          <w:bCs/>
          <w:i/>
          <w:color w:val="0070C0"/>
          <w:sz w:val="20"/>
          <w:szCs w:val="20"/>
        </w:rPr>
        <w:t>:________________________________________________________</w:t>
      </w:r>
    </w:p>
    <w:p w14:paraId="62422B91" w14:textId="77777777" w:rsidR="00701F2B" w:rsidRDefault="00701F2B" w:rsidP="00093D08">
      <w:pPr>
        <w:pStyle w:val="BodyTextIndent"/>
        <w:ind w:left="1418" w:hanging="709"/>
        <w:rPr>
          <w:rFonts w:ascii="Arial" w:hAnsi="Arial"/>
          <w:b/>
          <w:bCs/>
          <w:sz w:val="20"/>
          <w:szCs w:val="20"/>
        </w:rPr>
      </w:pPr>
    </w:p>
    <w:p w14:paraId="440F5837" w14:textId="77777777" w:rsidR="00CA205E" w:rsidRDefault="00CA205E" w:rsidP="00CA205E">
      <w:pPr>
        <w:pStyle w:val="BodyTextIndent"/>
        <w:ind w:left="709" w:hanging="709"/>
        <w:rPr>
          <w:rFonts w:ascii="Arial" w:hAnsi="Arial"/>
          <w:b/>
          <w:bCs/>
          <w:sz w:val="20"/>
          <w:szCs w:val="20"/>
        </w:rPr>
      </w:pPr>
    </w:p>
    <w:p w14:paraId="1BB81E48" w14:textId="77777777" w:rsidR="00CA205E" w:rsidRPr="00093D08" w:rsidRDefault="00CA205E" w:rsidP="00CA205E">
      <w:pPr>
        <w:pStyle w:val="BodyTextIndent"/>
        <w:ind w:left="709" w:hanging="709"/>
        <w:rPr>
          <w:rFonts w:ascii="Arial" w:hAnsi="Arial"/>
          <w:sz w:val="20"/>
          <w:szCs w:val="20"/>
        </w:rPr>
      </w:pPr>
    </w:p>
    <w:tbl>
      <w:tblPr>
        <w:tblStyle w:val="TableGrid"/>
        <w:tblW w:w="9040" w:type="dxa"/>
        <w:tblInd w:w="607" w:type="dxa"/>
        <w:tblLook w:val="04A0" w:firstRow="1" w:lastRow="0" w:firstColumn="1" w:lastColumn="0" w:noHBand="0" w:noVBand="1"/>
      </w:tblPr>
      <w:tblGrid>
        <w:gridCol w:w="765"/>
        <w:gridCol w:w="2494"/>
        <w:gridCol w:w="1806"/>
        <w:gridCol w:w="3975"/>
      </w:tblGrid>
      <w:tr w:rsidR="000E1B01" w:rsidRPr="000E1B01" w14:paraId="342C421E" w14:textId="77777777" w:rsidTr="00EF0511">
        <w:tc>
          <w:tcPr>
            <w:tcW w:w="765" w:type="dxa"/>
            <w:tcBorders>
              <w:top w:val="single" w:sz="4" w:space="0" w:color="auto"/>
              <w:left w:val="single" w:sz="4" w:space="0" w:color="auto"/>
              <w:bottom w:val="single" w:sz="4" w:space="0" w:color="auto"/>
              <w:right w:val="single" w:sz="4" w:space="0" w:color="auto"/>
            </w:tcBorders>
            <w:hideMark/>
          </w:tcPr>
          <w:p w14:paraId="59372279" w14:textId="77777777" w:rsidR="00093D08" w:rsidRPr="000E1B01" w:rsidRDefault="00093D08" w:rsidP="001E4737">
            <w:pPr>
              <w:jc w:val="both"/>
              <w:rPr>
                <w:rFonts w:ascii="Arial" w:hAnsi="Arial" w:cs="Arial"/>
                <w:b/>
                <w:i/>
                <w:color w:val="0070C0"/>
                <w:sz w:val="22"/>
                <w:szCs w:val="22"/>
                <w:lang w:val="en-GB"/>
              </w:rPr>
            </w:pPr>
            <w:r w:rsidRPr="000E1B01">
              <w:rPr>
                <w:rFonts w:ascii="Arial" w:hAnsi="Arial" w:cs="Arial"/>
                <w:b/>
                <w:i/>
                <w:color w:val="0070C0"/>
                <w:sz w:val="22"/>
                <w:szCs w:val="22"/>
                <w:lang w:val="en-GB"/>
              </w:rPr>
              <w:t>Item</w:t>
            </w:r>
          </w:p>
        </w:tc>
        <w:tc>
          <w:tcPr>
            <w:tcW w:w="2494" w:type="dxa"/>
            <w:tcBorders>
              <w:top w:val="single" w:sz="4" w:space="0" w:color="auto"/>
              <w:left w:val="single" w:sz="4" w:space="0" w:color="auto"/>
              <w:bottom w:val="single" w:sz="4" w:space="0" w:color="auto"/>
              <w:right w:val="single" w:sz="4" w:space="0" w:color="auto"/>
            </w:tcBorders>
            <w:hideMark/>
          </w:tcPr>
          <w:p w14:paraId="333260BD" w14:textId="77777777"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Documents to be submitted</w:t>
            </w:r>
          </w:p>
        </w:tc>
        <w:tc>
          <w:tcPr>
            <w:tcW w:w="1806" w:type="dxa"/>
            <w:tcBorders>
              <w:top w:val="single" w:sz="4" w:space="0" w:color="auto"/>
              <w:left w:val="single" w:sz="4" w:space="0" w:color="auto"/>
              <w:bottom w:val="single" w:sz="4" w:space="0" w:color="auto"/>
              <w:right w:val="single" w:sz="4" w:space="0" w:color="auto"/>
            </w:tcBorders>
            <w:hideMark/>
          </w:tcPr>
          <w:p w14:paraId="2EB5F1E7" w14:textId="741ECE6F" w:rsidR="00093D08" w:rsidRPr="000E1B01" w:rsidRDefault="00093D08" w:rsidP="001E4737">
            <w:pPr>
              <w:pStyle w:val="BodyTextIndent"/>
              <w:ind w:left="0" w:firstLine="0"/>
              <w:jc w:val="both"/>
              <w:rPr>
                <w:rFonts w:ascii="Arial" w:hAnsi="Arial"/>
                <w:b/>
                <w:i/>
                <w:color w:val="0070C0"/>
              </w:rPr>
            </w:pPr>
            <w:r w:rsidRPr="000E1B01">
              <w:rPr>
                <w:rFonts w:ascii="Arial" w:hAnsi="Arial"/>
                <w:b/>
                <w:i/>
                <w:color w:val="0070C0"/>
              </w:rPr>
              <w:t>Received and approved by</w:t>
            </w:r>
          </w:p>
        </w:tc>
        <w:tc>
          <w:tcPr>
            <w:tcW w:w="3975" w:type="dxa"/>
            <w:tcBorders>
              <w:top w:val="single" w:sz="4" w:space="0" w:color="auto"/>
              <w:left w:val="single" w:sz="4" w:space="0" w:color="auto"/>
              <w:bottom w:val="single" w:sz="4" w:space="0" w:color="auto"/>
              <w:right w:val="single" w:sz="4" w:space="0" w:color="auto"/>
            </w:tcBorders>
            <w:hideMark/>
          </w:tcPr>
          <w:p w14:paraId="150DEA16" w14:textId="53CD4E05" w:rsidR="00093D08" w:rsidRPr="000E1B01" w:rsidRDefault="001343DD" w:rsidP="00152EDC">
            <w:pPr>
              <w:pStyle w:val="BodyTextIndent"/>
              <w:ind w:left="0" w:firstLine="0"/>
              <w:jc w:val="both"/>
              <w:rPr>
                <w:rFonts w:ascii="Arial" w:hAnsi="Arial"/>
                <w:b/>
                <w:i/>
                <w:color w:val="0070C0"/>
              </w:rPr>
            </w:pPr>
            <w:r>
              <w:rPr>
                <w:rFonts w:ascii="Arial" w:hAnsi="Arial"/>
                <w:b/>
                <w:i/>
                <w:color w:val="0070C0"/>
              </w:rPr>
              <w:t>Deadline of submission</w:t>
            </w:r>
          </w:p>
        </w:tc>
      </w:tr>
      <w:tr w:rsidR="000E1B01" w:rsidRPr="000E1B01" w14:paraId="4424C247" w14:textId="77777777" w:rsidTr="008372C7">
        <w:tc>
          <w:tcPr>
            <w:tcW w:w="765" w:type="dxa"/>
            <w:tcBorders>
              <w:top w:val="single" w:sz="4" w:space="0" w:color="auto"/>
              <w:left w:val="single" w:sz="4" w:space="0" w:color="auto"/>
              <w:bottom w:val="single" w:sz="4" w:space="0" w:color="auto"/>
              <w:right w:val="single" w:sz="4" w:space="0" w:color="auto"/>
            </w:tcBorders>
            <w:hideMark/>
          </w:tcPr>
          <w:p w14:paraId="20F15B35" w14:textId="77777777" w:rsidR="00093D08" w:rsidRPr="000E1B01" w:rsidRDefault="00093D08" w:rsidP="001461A9">
            <w:pPr>
              <w:jc w:val="center"/>
              <w:rPr>
                <w:rFonts w:ascii="Arial" w:hAnsi="Arial" w:cs="Arial"/>
                <w:bCs/>
                <w:i/>
                <w:color w:val="0070C0"/>
                <w:sz w:val="22"/>
                <w:szCs w:val="22"/>
                <w:lang w:val="en-GB"/>
              </w:rPr>
            </w:pPr>
            <w:r w:rsidRPr="000E1B01">
              <w:rPr>
                <w:rFonts w:ascii="Arial" w:hAnsi="Arial" w:cs="Arial"/>
                <w:bCs/>
                <w:i/>
                <w:color w:val="0070C0"/>
                <w:sz w:val="22"/>
                <w:szCs w:val="22"/>
                <w:lang w:val="en-GB"/>
              </w:rPr>
              <w:t>1</w:t>
            </w:r>
          </w:p>
        </w:tc>
        <w:tc>
          <w:tcPr>
            <w:tcW w:w="2494" w:type="dxa"/>
            <w:tcBorders>
              <w:top w:val="single" w:sz="4" w:space="0" w:color="auto"/>
              <w:left w:val="single" w:sz="4" w:space="0" w:color="auto"/>
              <w:bottom w:val="single" w:sz="4" w:space="0" w:color="auto"/>
              <w:right w:val="single" w:sz="4" w:space="0" w:color="auto"/>
            </w:tcBorders>
            <w:hideMark/>
          </w:tcPr>
          <w:p w14:paraId="6644BFB7" w14:textId="4D57CDC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Safety plan</w:t>
            </w:r>
          </w:p>
        </w:tc>
        <w:tc>
          <w:tcPr>
            <w:tcW w:w="1806" w:type="dxa"/>
            <w:vMerge w:val="restart"/>
            <w:tcBorders>
              <w:top w:val="single" w:sz="4" w:space="0" w:color="auto"/>
              <w:left w:val="single" w:sz="4" w:space="0" w:color="auto"/>
              <w:bottom w:val="single" w:sz="4" w:space="0" w:color="auto"/>
              <w:right w:val="single" w:sz="4" w:space="0" w:color="auto"/>
            </w:tcBorders>
            <w:hideMark/>
          </w:tcPr>
          <w:p w14:paraId="767BC9E9" w14:textId="77777777" w:rsidR="00093D08" w:rsidRPr="000E1B01" w:rsidRDefault="00093D08" w:rsidP="001E4737">
            <w:pPr>
              <w:pStyle w:val="BodyTextIndent"/>
              <w:ind w:left="0" w:firstLine="0"/>
              <w:jc w:val="both"/>
              <w:rPr>
                <w:rFonts w:ascii="Arial" w:hAnsi="Arial"/>
                <w:i/>
                <w:color w:val="0070C0"/>
              </w:rPr>
            </w:pPr>
            <w:r w:rsidRPr="000E1B01">
              <w:rPr>
                <w:rFonts w:ascii="Arial" w:hAnsi="Arial"/>
                <w:i/>
                <w:color w:val="0070C0"/>
              </w:rPr>
              <w:t>CEM Project Manager/ Representatives</w:t>
            </w:r>
          </w:p>
        </w:tc>
        <w:tc>
          <w:tcPr>
            <w:tcW w:w="3975" w:type="dxa"/>
            <w:tcBorders>
              <w:top w:val="single" w:sz="4" w:space="0" w:color="auto"/>
              <w:left w:val="single" w:sz="4" w:space="0" w:color="auto"/>
              <w:bottom w:val="single" w:sz="4" w:space="0" w:color="auto"/>
              <w:right w:val="single" w:sz="4" w:space="0" w:color="auto"/>
            </w:tcBorders>
          </w:tcPr>
          <w:p w14:paraId="05FDE835" w14:textId="19933534" w:rsidR="00093D08" w:rsidRPr="000E1B01" w:rsidRDefault="008372C7" w:rsidP="00F855CB">
            <w:pPr>
              <w:pStyle w:val="BodyTextIndent"/>
              <w:ind w:left="0" w:firstLine="0"/>
              <w:rPr>
                <w:rFonts w:ascii="Arial" w:hAnsi="Arial"/>
                <w:i/>
                <w:color w:val="0070C0"/>
              </w:rPr>
            </w:pPr>
            <w:r w:rsidRPr="000E1B01">
              <w:rPr>
                <w:rFonts w:ascii="Arial" w:hAnsi="Arial"/>
                <w:i/>
                <w:color w:val="0070C0"/>
              </w:rPr>
              <w:t>Must be submitted by  Contractors, within seven (7) days after the confirmation of the Contract or one month before the commencement of work but depending on which circumstance occur first, to the CEM Project Manager for review and endorsement.</w:t>
            </w:r>
          </w:p>
        </w:tc>
      </w:tr>
      <w:tr w:rsidR="000E1B01" w:rsidRPr="000E1B01" w14:paraId="11CA1D2B" w14:textId="77777777" w:rsidTr="00EF0511">
        <w:tc>
          <w:tcPr>
            <w:tcW w:w="765" w:type="dxa"/>
            <w:tcBorders>
              <w:top w:val="single" w:sz="4" w:space="0" w:color="auto"/>
              <w:left w:val="single" w:sz="4" w:space="0" w:color="auto"/>
              <w:bottom w:val="single" w:sz="4" w:space="0" w:color="auto"/>
              <w:right w:val="single" w:sz="4" w:space="0" w:color="auto"/>
            </w:tcBorders>
          </w:tcPr>
          <w:p w14:paraId="5BED2ECD" w14:textId="06BF88AF" w:rsidR="008372C7" w:rsidRPr="000E1B01" w:rsidRDefault="008372C7" w:rsidP="008372C7">
            <w:pPr>
              <w:jc w:val="center"/>
              <w:rPr>
                <w:rFonts w:ascii="Arial" w:hAnsi="Arial" w:cs="Arial"/>
                <w:i/>
                <w:color w:val="0070C0"/>
                <w:sz w:val="22"/>
                <w:szCs w:val="22"/>
                <w:lang w:val="en-GB"/>
              </w:rPr>
            </w:pPr>
            <w:r w:rsidRPr="000E1B01">
              <w:rPr>
                <w:rFonts w:ascii="Arial" w:hAnsi="Arial" w:cs="Arial"/>
                <w:i/>
                <w:color w:val="0070C0"/>
                <w:sz w:val="22"/>
                <w:szCs w:val="22"/>
                <w:lang w:val="en-GB"/>
              </w:rPr>
              <w:t>2</w:t>
            </w:r>
          </w:p>
        </w:tc>
        <w:tc>
          <w:tcPr>
            <w:tcW w:w="2494" w:type="dxa"/>
            <w:tcBorders>
              <w:top w:val="single" w:sz="4" w:space="0" w:color="auto"/>
              <w:left w:val="single" w:sz="4" w:space="0" w:color="auto"/>
              <w:bottom w:val="single" w:sz="4" w:space="0" w:color="auto"/>
              <w:right w:val="single" w:sz="4" w:space="0" w:color="auto"/>
            </w:tcBorders>
          </w:tcPr>
          <w:p w14:paraId="352968D5" w14:textId="117BBCBE" w:rsidR="008372C7" w:rsidRPr="000E1B01" w:rsidRDefault="008372C7" w:rsidP="00F855CB">
            <w:pPr>
              <w:pStyle w:val="BodyTextIndent"/>
              <w:ind w:left="0" w:firstLine="0"/>
              <w:rPr>
                <w:rFonts w:ascii="Arial" w:hAnsi="Arial"/>
                <w:i/>
                <w:color w:val="0070C0"/>
              </w:rPr>
            </w:pPr>
            <w:r w:rsidRPr="000E1B01">
              <w:rPr>
                <w:rFonts w:ascii="Arial" w:hAnsi="Arial"/>
                <w:i/>
                <w:color w:val="0070C0"/>
              </w:rPr>
              <w:t>Method Statement together with the relevant Job Hazard Analysis or  risk assessment</w:t>
            </w:r>
          </w:p>
        </w:tc>
        <w:tc>
          <w:tcPr>
            <w:tcW w:w="1806" w:type="dxa"/>
            <w:vMerge/>
            <w:tcBorders>
              <w:top w:val="single" w:sz="4" w:space="0" w:color="auto"/>
              <w:left w:val="single" w:sz="4" w:space="0" w:color="auto"/>
              <w:bottom w:val="single" w:sz="4" w:space="0" w:color="auto"/>
              <w:right w:val="single" w:sz="4" w:space="0" w:color="auto"/>
            </w:tcBorders>
            <w:vAlign w:val="center"/>
          </w:tcPr>
          <w:p w14:paraId="10A77E9C"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04B0E83D" w14:textId="01A5CDF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commencement of work.</w:t>
            </w:r>
          </w:p>
        </w:tc>
      </w:tr>
      <w:tr w:rsidR="000E1B01" w:rsidRPr="000E1B01" w14:paraId="349AD171" w14:textId="77777777" w:rsidTr="008372C7">
        <w:tc>
          <w:tcPr>
            <w:tcW w:w="765" w:type="dxa"/>
            <w:tcBorders>
              <w:top w:val="single" w:sz="4" w:space="0" w:color="auto"/>
              <w:left w:val="single" w:sz="4" w:space="0" w:color="auto"/>
              <w:bottom w:val="single" w:sz="4" w:space="0" w:color="auto"/>
              <w:right w:val="single" w:sz="4" w:space="0" w:color="auto"/>
            </w:tcBorders>
          </w:tcPr>
          <w:p w14:paraId="513DE80C" w14:textId="7CEB55F2" w:rsidR="008372C7" w:rsidRPr="000E1B01" w:rsidRDefault="008372C7" w:rsidP="008372C7">
            <w:pPr>
              <w:jc w:val="center"/>
              <w:rPr>
                <w:rFonts w:ascii="Arial" w:hAnsi="Arial" w:cs="Arial"/>
                <w:bCs/>
                <w:i/>
                <w:color w:val="0070C0"/>
                <w:sz w:val="22"/>
                <w:szCs w:val="22"/>
                <w:lang w:val="en-GB"/>
              </w:rPr>
            </w:pPr>
            <w:r w:rsidRPr="000E1B01">
              <w:rPr>
                <w:rFonts w:ascii="Arial" w:hAnsi="Arial" w:cs="Arial"/>
                <w:i/>
                <w:color w:val="0070C0"/>
                <w:sz w:val="22"/>
                <w:szCs w:val="22"/>
                <w:lang w:val="en-GB"/>
              </w:rPr>
              <w:t>3</w:t>
            </w:r>
          </w:p>
        </w:tc>
        <w:tc>
          <w:tcPr>
            <w:tcW w:w="2494" w:type="dxa"/>
            <w:tcBorders>
              <w:top w:val="single" w:sz="4" w:space="0" w:color="auto"/>
              <w:left w:val="single" w:sz="4" w:space="0" w:color="auto"/>
              <w:bottom w:val="single" w:sz="4" w:space="0" w:color="auto"/>
              <w:right w:val="single" w:sz="4" w:space="0" w:color="auto"/>
            </w:tcBorders>
          </w:tcPr>
          <w:p w14:paraId="4EFBEE6C" w14:textId="288B9EF7" w:rsidR="008372C7" w:rsidRPr="000E1B01" w:rsidRDefault="008372C7" w:rsidP="00F855CB">
            <w:pPr>
              <w:pStyle w:val="BodyTextIndent"/>
              <w:ind w:left="0" w:firstLine="0"/>
              <w:rPr>
                <w:rFonts w:ascii="Arial" w:hAnsi="Arial"/>
                <w:i/>
                <w:color w:val="0070C0"/>
              </w:rPr>
            </w:pPr>
            <w:r w:rsidRPr="000E1B01">
              <w:rPr>
                <w:rFonts w:ascii="Arial" w:hAnsi="Arial"/>
                <w:i/>
                <w:color w:val="0070C0"/>
              </w:rPr>
              <w:t xml:space="preserve">Filled form of  “Certificate of </w:t>
            </w:r>
            <w:r w:rsidRPr="000E1B01">
              <w:rPr>
                <w:rFonts w:ascii="Arial" w:hAnsi="Arial"/>
                <w:i/>
                <w:color w:val="0070C0"/>
              </w:rPr>
              <w:lastRenderedPageBreak/>
              <w:t>Competency” with the Contractors’ company chop</w:t>
            </w:r>
            <w:r w:rsidR="006E5E55" w:rsidRPr="000E1B01">
              <w:rPr>
                <w:rFonts w:ascii="Arial" w:hAnsi="Arial"/>
                <w:i/>
                <w:color w:val="0070C0"/>
              </w:rPr>
              <w:t>.</w:t>
            </w:r>
            <w:r w:rsidRPr="000E1B01">
              <w:rPr>
                <w:rFonts w:ascii="Arial" w:hAnsi="Arial"/>
                <w:i/>
                <w:color w:val="0070C0"/>
              </w:rPr>
              <w:tab/>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31F68BD0" w14:textId="77777777" w:rsidR="008372C7" w:rsidRPr="000E1B01" w:rsidRDefault="008372C7" w:rsidP="008372C7">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5A5E7796" w14:textId="0F5E2886" w:rsidR="008372C7" w:rsidRPr="000E1B01" w:rsidRDefault="008372C7" w:rsidP="00F855CB">
            <w:pPr>
              <w:pStyle w:val="BodyTextIndent"/>
              <w:ind w:left="0" w:firstLine="0"/>
              <w:rPr>
                <w:rFonts w:ascii="Arial" w:hAnsi="Arial"/>
                <w:i/>
                <w:color w:val="0070C0"/>
              </w:rPr>
            </w:pPr>
            <w:r w:rsidRPr="000E1B01">
              <w:rPr>
                <w:rFonts w:ascii="Arial" w:hAnsi="Arial"/>
                <w:i/>
                <w:color w:val="0070C0"/>
              </w:rPr>
              <w:t>Prior to processing the worker’s site entry registration</w:t>
            </w:r>
            <w:r w:rsidR="006E5E55" w:rsidRPr="000E1B01">
              <w:rPr>
                <w:rFonts w:ascii="Arial" w:hAnsi="Arial"/>
                <w:i/>
                <w:color w:val="0070C0"/>
              </w:rPr>
              <w:t>.</w:t>
            </w:r>
          </w:p>
        </w:tc>
      </w:tr>
      <w:tr w:rsidR="000E1B01" w:rsidRPr="000E1B01" w14:paraId="4EC0F7A9" w14:textId="77777777" w:rsidTr="008372C7">
        <w:tc>
          <w:tcPr>
            <w:tcW w:w="765" w:type="dxa"/>
            <w:tcBorders>
              <w:top w:val="single" w:sz="4" w:space="0" w:color="auto"/>
              <w:left w:val="single" w:sz="4" w:space="0" w:color="auto"/>
              <w:bottom w:val="single" w:sz="4" w:space="0" w:color="auto"/>
              <w:right w:val="single" w:sz="4" w:space="0" w:color="auto"/>
            </w:tcBorders>
          </w:tcPr>
          <w:p w14:paraId="3261B717" w14:textId="556F1F5F"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4</w:t>
            </w:r>
          </w:p>
        </w:tc>
        <w:tc>
          <w:tcPr>
            <w:tcW w:w="2494" w:type="dxa"/>
            <w:tcBorders>
              <w:top w:val="single" w:sz="4" w:space="0" w:color="auto"/>
              <w:left w:val="single" w:sz="4" w:space="0" w:color="auto"/>
              <w:bottom w:val="single" w:sz="4" w:space="0" w:color="auto"/>
              <w:right w:val="single" w:sz="4" w:space="0" w:color="auto"/>
            </w:tcBorders>
            <w:hideMark/>
          </w:tcPr>
          <w:p w14:paraId="69B9BB6E" w14:textId="306C1D51" w:rsidR="003345CE" w:rsidRPr="000E1B01" w:rsidRDefault="003345CE" w:rsidP="00F855CB">
            <w:pPr>
              <w:pStyle w:val="BodyTextIndent"/>
              <w:ind w:left="0" w:firstLine="0"/>
              <w:rPr>
                <w:rFonts w:ascii="Arial" w:hAnsi="Arial"/>
                <w:i/>
                <w:color w:val="0070C0"/>
              </w:rPr>
            </w:pPr>
            <w:r w:rsidRPr="000E1B01">
              <w:rPr>
                <w:rFonts w:ascii="Arial" w:hAnsi="Arial"/>
                <w:i/>
                <w:color w:val="0070C0"/>
              </w:rPr>
              <w:t>SHE personnel’s resume with detailed listing of his/ her past experiences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15584F25"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7E0EC4B" w14:textId="5AB42719" w:rsidR="003345CE" w:rsidRPr="000E1B01" w:rsidRDefault="002222BF" w:rsidP="00F855CB">
            <w:pPr>
              <w:pStyle w:val="BodyTextIndent"/>
              <w:ind w:left="0" w:firstLine="0"/>
              <w:rPr>
                <w:rFonts w:ascii="Arial" w:hAnsi="Arial"/>
                <w:i/>
                <w:color w:val="0070C0"/>
              </w:rPr>
            </w:pPr>
            <w:r w:rsidRPr="002222BF">
              <w:rPr>
                <w:rFonts w:ascii="Arial" w:hAnsi="Arial"/>
                <w:i/>
                <w:color w:val="0070C0"/>
              </w:rPr>
              <w:t>Prior to his/ her appointment</w:t>
            </w:r>
            <w:r>
              <w:rPr>
                <w:rFonts w:ascii="Arial" w:hAnsi="Arial"/>
                <w:i/>
                <w:color w:val="0070C0"/>
              </w:rPr>
              <w:t>.</w:t>
            </w:r>
          </w:p>
        </w:tc>
      </w:tr>
      <w:tr w:rsidR="000E1B01" w:rsidRPr="000E1B01" w14:paraId="724C7766" w14:textId="77777777" w:rsidTr="00EF0511">
        <w:tc>
          <w:tcPr>
            <w:tcW w:w="765" w:type="dxa"/>
            <w:tcBorders>
              <w:top w:val="single" w:sz="4" w:space="0" w:color="auto"/>
              <w:left w:val="single" w:sz="4" w:space="0" w:color="auto"/>
              <w:bottom w:val="single" w:sz="4" w:space="0" w:color="auto"/>
              <w:right w:val="single" w:sz="4" w:space="0" w:color="auto"/>
            </w:tcBorders>
          </w:tcPr>
          <w:p w14:paraId="00006D7C" w14:textId="23135CCD"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5</w:t>
            </w:r>
          </w:p>
        </w:tc>
        <w:tc>
          <w:tcPr>
            <w:tcW w:w="2494" w:type="dxa"/>
            <w:tcBorders>
              <w:top w:val="single" w:sz="4" w:space="0" w:color="auto"/>
              <w:left w:val="single" w:sz="4" w:space="0" w:color="auto"/>
              <w:bottom w:val="single" w:sz="4" w:space="0" w:color="auto"/>
              <w:right w:val="single" w:sz="4" w:space="0" w:color="auto"/>
            </w:tcBorders>
          </w:tcPr>
          <w:p w14:paraId="2B74EBDD" w14:textId="622842D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Copy of Form 1 of Macau Law 44/91/M</w:t>
            </w:r>
          </w:p>
        </w:tc>
        <w:tc>
          <w:tcPr>
            <w:tcW w:w="1806" w:type="dxa"/>
            <w:vMerge/>
            <w:tcBorders>
              <w:top w:val="single" w:sz="4" w:space="0" w:color="auto"/>
              <w:left w:val="single" w:sz="4" w:space="0" w:color="auto"/>
              <w:bottom w:val="single" w:sz="4" w:space="0" w:color="auto"/>
              <w:right w:val="single" w:sz="4" w:space="0" w:color="auto"/>
            </w:tcBorders>
            <w:vAlign w:val="center"/>
          </w:tcPr>
          <w:p w14:paraId="3F895182"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208AFC9" w14:textId="37EC1362" w:rsidR="003345CE" w:rsidRPr="000E1B01" w:rsidRDefault="00846886" w:rsidP="00F855CB">
            <w:pPr>
              <w:pStyle w:val="BodyTextIndent"/>
              <w:ind w:left="0" w:firstLine="0"/>
              <w:rPr>
                <w:rFonts w:ascii="Arial" w:hAnsi="Arial"/>
                <w:i/>
                <w:color w:val="0070C0"/>
              </w:rPr>
            </w:pPr>
            <w:r>
              <w:rPr>
                <w:rFonts w:ascii="Arial" w:hAnsi="Arial"/>
                <w:i/>
                <w:color w:val="0070C0"/>
              </w:rPr>
              <w:t>Within 1 week after started</w:t>
            </w:r>
            <w:r w:rsidR="003345CE" w:rsidRPr="000E1B01">
              <w:rPr>
                <w:rFonts w:ascii="Arial" w:hAnsi="Arial"/>
                <w:i/>
                <w:color w:val="0070C0"/>
              </w:rPr>
              <w:t xml:space="preserve"> the works.</w:t>
            </w:r>
          </w:p>
        </w:tc>
      </w:tr>
      <w:tr w:rsidR="000E1B01" w:rsidRPr="000E1B01" w14:paraId="548BA171" w14:textId="77777777" w:rsidTr="006E5E55">
        <w:trPr>
          <w:trHeight w:val="618"/>
        </w:trPr>
        <w:tc>
          <w:tcPr>
            <w:tcW w:w="765" w:type="dxa"/>
            <w:tcBorders>
              <w:top w:val="single" w:sz="4" w:space="0" w:color="auto"/>
              <w:left w:val="single" w:sz="4" w:space="0" w:color="auto"/>
              <w:bottom w:val="single" w:sz="4" w:space="0" w:color="auto"/>
              <w:right w:val="single" w:sz="4" w:space="0" w:color="auto"/>
            </w:tcBorders>
          </w:tcPr>
          <w:p w14:paraId="26E22BBB" w14:textId="38DBDD6B"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6</w:t>
            </w:r>
          </w:p>
        </w:tc>
        <w:tc>
          <w:tcPr>
            <w:tcW w:w="2494" w:type="dxa"/>
            <w:tcBorders>
              <w:top w:val="single" w:sz="4" w:space="0" w:color="auto"/>
              <w:left w:val="single" w:sz="4" w:space="0" w:color="auto"/>
              <w:bottom w:val="single" w:sz="4" w:space="0" w:color="auto"/>
              <w:right w:val="single" w:sz="4" w:space="0" w:color="auto"/>
            </w:tcBorders>
          </w:tcPr>
          <w:p w14:paraId="453024F1" w14:textId="4DF550FD" w:rsidR="003345CE" w:rsidRPr="000E1B01" w:rsidRDefault="003345CE" w:rsidP="00F855CB">
            <w:pPr>
              <w:pStyle w:val="BodyTextIndent"/>
              <w:ind w:left="0" w:firstLine="0"/>
              <w:rPr>
                <w:rFonts w:ascii="Arial" w:hAnsi="Arial"/>
                <w:i/>
                <w:color w:val="0070C0"/>
              </w:rPr>
            </w:pPr>
            <w:r w:rsidRPr="000E1B01">
              <w:rPr>
                <w:rFonts w:ascii="Arial" w:hAnsi="Arial"/>
                <w:i/>
                <w:color w:val="0070C0"/>
              </w:rPr>
              <w:t>Contractors’ Monthly Safety Report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630601CC"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14F007FB" w14:textId="5730DDA3" w:rsidR="003345CE" w:rsidRPr="000E1B01" w:rsidRDefault="003345CE" w:rsidP="00F855CB">
            <w:pPr>
              <w:pStyle w:val="BodyTextIndent"/>
              <w:ind w:left="0" w:firstLine="0"/>
              <w:rPr>
                <w:rFonts w:ascii="Arial" w:hAnsi="Arial"/>
                <w:i/>
                <w:color w:val="0070C0"/>
              </w:rPr>
            </w:pPr>
            <w:r w:rsidRPr="000E1B01">
              <w:rPr>
                <w:rFonts w:ascii="Arial" w:hAnsi="Arial"/>
                <w:i/>
                <w:color w:val="0070C0"/>
              </w:rPr>
              <w:t>Prior to the contractor monthly meeting.</w:t>
            </w:r>
          </w:p>
        </w:tc>
      </w:tr>
      <w:tr w:rsidR="000E1B01" w:rsidRPr="000E1B01" w14:paraId="537B4A10" w14:textId="77777777" w:rsidTr="008372C7">
        <w:tc>
          <w:tcPr>
            <w:tcW w:w="765" w:type="dxa"/>
            <w:tcBorders>
              <w:top w:val="single" w:sz="4" w:space="0" w:color="auto"/>
              <w:left w:val="single" w:sz="4" w:space="0" w:color="auto"/>
              <w:bottom w:val="single" w:sz="4" w:space="0" w:color="auto"/>
              <w:right w:val="single" w:sz="4" w:space="0" w:color="auto"/>
            </w:tcBorders>
          </w:tcPr>
          <w:p w14:paraId="0BBD59D3" w14:textId="65CA2D82"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7</w:t>
            </w:r>
          </w:p>
        </w:tc>
        <w:tc>
          <w:tcPr>
            <w:tcW w:w="2494" w:type="dxa"/>
            <w:tcBorders>
              <w:top w:val="single" w:sz="4" w:space="0" w:color="auto"/>
              <w:left w:val="single" w:sz="4" w:space="0" w:color="auto"/>
              <w:bottom w:val="single" w:sz="4" w:space="0" w:color="auto"/>
              <w:right w:val="single" w:sz="4" w:space="0" w:color="auto"/>
            </w:tcBorders>
            <w:hideMark/>
          </w:tcPr>
          <w:p w14:paraId="7A2BAB19" w14:textId="0DF6ABC0"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Reporting of Incident or Accident or near miss</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84FC7CE"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tcPr>
          <w:p w14:paraId="27B10F11" w14:textId="0D524EF8" w:rsidR="003345CE" w:rsidRPr="000E1B01" w:rsidRDefault="003345CE" w:rsidP="00F855CB">
            <w:pPr>
              <w:pStyle w:val="BodyTextIndent"/>
              <w:ind w:left="0" w:firstLine="0"/>
              <w:rPr>
                <w:rFonts w:ascii="Arial" w:hAnsi="Arial"/>
                <w:i/>
                <w:color w:val="0070C0"/>
              </w:rPr>
            </w:pPr>
            <w:r w:rsidRPr="000E1B01">
              <w:rPr>
                <w:rFonts w:ascii="Arial" w:hAnsi="Arial"/>
                <w:i/>
                <w:color w:val="0070C0"/>
              </w:rPr>
              <w:t>Immediately report the accident to the local Labor Affairs Bureau in writing, CEM and  local police.</w:t>
            </w:r>
          </w:p>
          <w:p w14:paraId="4E9BC1F0" w14:textId="77777777" w:rsidR="003345CE" w:rsidRPr="000E1B01" w:rsidRDefault="003345CE" w:rsidP="00F855CB">
            <w:pPr>
              <w:pStyle w:val="BodyTextIndent"/>
              <w:ind w:left="0" w:firstLine="0"/>
              <w:rPr>
                <w:rFonts w:ascii="Arial" w:hAnsi="Arial"/>
                <w:i/>
                <w:color w:val="0070C0"/>
              </w:rPr>
            </w:pPr>
          </w:p>
          <w:p w14:paraId="486BE7F5" w14:textId="6DC28534"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preliminary written report- within 24 hours to the CEM.</w:t>
            </w:r>
          </w:p>
          <w:p w14:paraId="6EAE7EB0" w14:textId="77777777" w:rsidR="003345CE" w:rsidRPr="000E1B01" w:rsidRDefault="003345CE" w:rsidP="00F855CB">
            <w:pPr>
              <w:pStyle w:val="BodyTextIndent"/>
              <w:ind w:left="0" w:firstLine="0"/>
              <w:rPr>
                <w:rFonts w:ascii="Arial" w:hAnsi="Arial"/>
                <w:i/>
                <w:color w:val="0070C0"/>
              </w:rPr>
            </w:pPr>
          </w:p>
          <w:p w14:paraId="373F1A3A" w14:textId="04C752DC" w:rsidR="003345CE" w:rsidRPr="000E1B01" w:rsidRDefault="003345CE" w:rsidP="00F855CB">
            <w:pPr>
              <w:pStyle w:val="BodyTextIndent"/>
              <w:ind w:left="0" w:firstLine="0"/>
              <w:rPr>
                <w:rFonts w:ascii="Arial" w:hAnsi="Arial"/>
                <w:i/>
                <w:color w:val="0070C0"/>
              </w:rPr>
            </w:pPr>
            <w:r w:rsidRPr="000E1B01">
              <w:rPr>
                <w:rFonts w:ascii="Arial" w:hAnsi="Arial"/>
                <w:i/>
                <w:color w:val="0070C0"/>
              </w:rPr>
              <w:t>A comprehensive written investigation report- within seven (7) working days.</w:t>
            </w:r>
          </w:p>
          <w:p w14:paraId="0ADDF951" w14:textId="77777777" w:rsidR="003345CE" w:rsidRPr="000E1B01" w:rsidRDefault="003345CE" w:rsidP="00F855CB">
            <w:pPr>
              <w:pStyle w:val="BodyTextIndent"/>
              <w:ind w:left="0" w:firstLine="0"/>
              <w:rPr>
                <w:rFonts w:ascii="Arial" w:hAnsi="Arial"/>
                <w:i/>
                <w:color w:val="0070C0"/>
              </w:rPr>
            </w:pPr>
          </w:p>
        </w:tc>
      </w:tr>
      <w:tr w:rsidR="000E1B01" w:rsidRPr="000E1B01" w14:paraId="080B55F6" w14:textId="77777777" w:rsidTr="008372C7">
        <w:tc>
          <w:tcPr>
            <w:tcW w:w="765" w:type="dxa"/>
            <w:tcBorders>
              <w:top w:val="single" w:sz="4" w:space="0" w:color="auto"/>
              <w:left w:val="single" w:sz="4" w:space="0" w:color="auto"/>
              <w:bottom w:val="single" w:sz="4" w:space="0" w:color="auto"/>
              <w:right w:val="single" w:sz="4" w:space="0" w:color="auto"/>
            </w:tcBorders>
          </w:tcPr>
          <w:p w14:paraId="3BD52A6B" w14:textId="1840B3B0" w:rsidR="003345CE" w:rsidRPr="000E1B01" w:rsidRDefault="003345CE" w:rsidP="003345CE">
            <w:pPr>
              <w:jc w:val="center"/>
              <w:rPr>
                <w:rFonts w:ascii="Arial" w:hAnsi="Arial" w:cs="Arial"/>
                <w:i/>
                <w:color w:val="0070C0"/>
                <w:sz w:val="22"/>
                <w:szCs w:val="22"/>
                <w:lang w:val="en-GB"/>
              </w:rPr>
            </w:pPr>
            <w:r w:rsidRPr="000E1B01">
              <w:rPr>
                <w:rFonts w:ascii="Arial" w:hAnsi="Arial" w:cs="Arial"/>
                <w:i/>
                <w:color w:val="0070C0"/>
                <w:sz w:val="22"/>
                <w:szCs w:val="22"/>
                <w:lang w:val="en-GB"/>
              </w:rPr>
              <w:t>8</w:t>
            </w:r>
          </w:p>
        </w:tc>
        <w:tc>
          <w:tcPr>
            <w:tcW w:w="2494" w:type="dxa"/>
            <w:tcBorders>
              <w:top w:val="single" w:sz="4" w:space="0" w:color="auto"/>
              <w:left w:val="single" w:sz="4" w:space="0" w:color="auto"/>
              <w:bottom w:val="single" w:sz="4" w:space="0" w:color="auto"/>
              <w:right w:val="single" w:sz="4" w:space="0" w:color="auto"/>
            </w:tcBorders>
            <w:hideMark/>
          </w:tcPr>
          <w:p w14:paraId="7BC931AB" w14:textId="77777777" w:rsidR="003345CE" w:rsidRPr="000E1B01" w:rsidRDefault="003345CE" w:rsidP="00F855CB">
            <w:pPr>
              <w:pStyle w:val="BodyTextIndent"/>
              <w:ind w:left="0" w:firstLine="0"/>
              <w:rPr>
                <w:rFonts w:ascii="Arial" w:hAnsi="Arial"/>
                <w:i/>
                <w:color w:val="0070C0"/>
              </w:rPr>
            </w:pPr>
            <w:r w:rsidRPr="000E1B01">
              <w:rPr>
                <w:rFonts w:ascii="Arial" w:hAnsi="Arial"/>
                <w:i/>
                <w:color w:val="0070C0"/>
              </w:rPr>
              <w:t>Report of Internal Safety Audit</w:t>
            </w:r>
          </w:p>
        </w:tc>
        <w:tc>
          <w:tcPr>
            <w:tcW w:w="1806" w:type="dxa"/>
            <w:vMerge/>
            <w:tcBorders>
              <w:top w:val="single" w:sz="4" w:space="0" w:color="auto"/>
              <w:left w:val="single" w:sz="4" w:space="0" w:color="auto"/>
              <w:bottom w:val="single" w:sz="4" w:space="0" w:color="auto"/>
              <w:right w:val="single" w:sz="4" w:space="0" w:color="auto"/>
            </w:tcBorders>
            <w:vAlign w:val="center"/>
            <w:hideMark/>
          </w:tcPr>
          <w:p w14:paraId="7083756A" w14:textId="77777777" w:rsidR="003345CE" w:rsidRPr="000E1B01" w:rsidRDefault="003345CE" w:rsidP="003345CE">
            <w:pPr>
              <w:jc w:val="both"/>
              <w:rPr>
                <w:rFonts w:ascii="Arial" w:hAnsi="Arial" w:cs="Arial"/>
                <w:i/>
                <w:color w:val="0070C0"/>
                <w:sz w:val="22"/>
                <w:szCs w:val="22"/>
                <w:lang w:val="en-GB"/>
              </w:rPr>
            </w:pPr>
          </w:p>
        </w:tc>
        <w:tc>
          <w:tcPr>
            <w:tcW w:w="3975" w:type="dxa"/>
            <w:tcBorders>
              <w:top w:val="single" w:sz="4" w:space="0" w:color="auto"/>
              <w:left w:val="single" w:sz="4" w:space="0" w:color="auto"/>
              <w:bottom w:val="single" w:sz="4" w:space="0" w:color="auto"/>
              <w:right w:val="single" w:sz="4" w:space="0" w:color="auto"/>
            </w:tcBorders>
            <w:hideMark/>
          </w:tcPr>
          <w:p w14:paraId="7E3C4CEE" w14:textId="38A73E99" w:rsidR="003345CE" w:rsidRPr="000E1B01" w:rsidRDefault="003345CE" w:rsidP="00F855CB">
            <w:pPr>
              <w:pStyle w:val="BodyTextIndent"/>
              <w:ind w:left="0" w:firstLine="0"/>
              <w:rPr>
                <w:rFonts w:ascii="Arial" w:hAnsi="Arial"/>
                <w:i/>
                <w:color w:val="0070C0"/>
                <w:lang w:val="en-US"/>
              </w:rPr>
            </w:pPr>
            <w:r w:rsidRPr="000E1B01">
              <w:rPr>
                <w:rFonts w:ascii="Arial" w:hAnsi="Arial"/>
                <w:i/>
                <w:color w:val="0070C0"/>
              </w:rPr>
              <w:t>Wit</w:t>
            </w:r>
            <w:r w:rsidRPr="000E1B01">
              <w:rPr>
                <w:rFonts w:ascii="Arial" w:hAnsi="Arial"/>
                <w:i/>
                <w:color w:val="0070C0"/>
                <w:lang w:val="en-US"/>
              </w:rPr>
              <w:t>hin twenty-eight (28) days after the completion of the audit.</w:t>
            </w:r>
          </w:p>
        </w:tc>
      </w:tr>
    </w:tbl>
    <w:p w14:paraId="3D3849CE" w14:textId="57546E5C" w:rsidR="004448F7" w:rsidRDefault="004448F7" w:rsidP="00CA205E">
      <w:pPr>
        <w:pStyle w:val="BodyTextIndent"/>
        <w:ind w:left="709" w:hanging="709"/>
        <w:rPr>
          <w:rFonts w:ascii="Arial" w:hAnsi="Arial"/>
          <w:sz w:val="20"/>
          <w:szCs w:val="20"/>
          <w:lang w:val="en-US"/>
        </w:rPr>
      </w:pPr>
    </w:p>
    <w:p w14:paraId="4050CB75" w14:textId="77777777" w:rsidR="004448F7" w:rsidRPr="004448F7" w:rsidRDefault="004448F7" w:rsidP="004448F7"/>
    <w:p w14:paraId="121D9D39" w14:textId="77777777" w:rsidR="004448F7" w:rsidRPr="004448F7" w:rsidRDefault="004448F7" w:rsidP="004448F7"/>
    <w:p w14:paraId="510EF46B" w14:textId="77777777" w:rsidR="004448F7" w:rsidRPr="004448F7" w:rsidRDefault="004448F7" w:rsidP="004448F7"/>
    <w:p w14:paraId="7C0AA3A5" w14:textId="77777777" w:rsidR="004448F7" w:rsidRPr="004448F7" w:rsidRDefault="004448F7" w:rsidP="004448F7"/>
    <w:p w14:paraId="6AF1C2C2" w14:textId="77777777" w:rsidR="004448F7" w:rsidRPr="004448F7" w:rsidRDefault="004448F7" w:rsidP="004448F7"/>
    <w:p w14:paraId="67BCBCB0" w14:textId="77777777" w:rsidR="004448F7" w:rsidRPr="004448F7" w:rsidRDefault="004448F7" w:rsidP="004448F7"/>
    <w:p w14:paraId="5D1AAB18" w14:textId="4E9F88FF" w:rsidR="004448F7" w:rsidRDefault="004448F7" w:rsidP="004448F7"/>
    <w:p w14:paraId="59578F67" w14:textId="0F254A6C" w:rsidR="004448F7" w:rsidRDefault="004448F7" w:rsidP="004448F7"/>
    <w:p w14:paraId="24A4C935" w14:textId="60C7C407" w:rsidR="00E246AF" w:rsidRPr="004448F7" w:rsidRDefault="004448F7" w:rsidP="004448F7">
      <w:pPr>
        <w:tabs>
          <w:tab w:val="left" w:pos="6375"/>
        </w:tabs>
      </w:pPr>
      <w:r>
        <w:tab/>
      </w:r>
    </w:p>
    <w:sectPr w:rsidR="00E246AF" w:rsidRPr="004448F7">
      <w:headerReference w:type="even" r:id="rId12"/>
      <w:headerReference w:type="default" r:id="rId13"/>
      <w:footerReference w:type="default" r:id="rId14"/>
      <w:pgSz w:w="12240" w:h="15840" w:code="1"/>
      <w:pgMar w:top="677" w:right="1080" w:bottom="1440" w:left="1627" w:header="720"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3A53E" w14:textId="77777777" w:rsidR="00AB662D" w:rsidRDefault="00AB662D">
      <w:pPr>
        <w:rPr>
          <w:sz w:val="20"/>
          <w:szCs w:val="20"/>
        </w:rPr>
      </w:pPr>
      <w:r>
        <w:rPr>
          <w:sz w:val="20"/>
          <w:szCs w:val="20"/>
        </w:rPr>
        <w:separator/>
      </w:r>
    </w:p>
  </w:endnote>
  <w:endnote w:type="continuationSeparator" w:id="0">
    <w:p w14:paraId="74A1F9D9" w14:textId="77777777" w:rsidR="00AB662D" w:rsidRDefault="00AB662D">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18879" w14:textId="608FE18E" w:rsidR="006F253C" w:rsidRPr="00A723BF" w:rsidRDefault="008930CA" w:rsidP="006F253C">
    <w:pPr>
      <w:pStyle w:val="Footer"/>
      <w:rPr>
        <w:sz w:val="18"/>
        <w:szCs w:val="18"/>
      </w:rPr>
    </w:pPr>
    <w:r>
      <w:fldChar w:fldCharType="begin"/>
    </w:r>
    <w:r>
      <w:instrText xml:space="preserve"> PAGE   \* MERGEFORMAT </w:instrText>
    </w:r>
    <w:r>
      <w:fldChar w:fldCharType="separate"/>
    </w:r>
    <w:r w:rsidR="00A42763" w:rsidRPr="00A42763">
      <w:rPr>
        <w:b/>
        <w:noProof/>
      </w:rPr>
      <w:t>1</w:t>
    </w:r>
    <w:r>
      <w:rPr>
        <w:b/>
        <w:noProof/>
      </w:rPr>
      <w:fldChar w:fldCharType="end"/>
    </w:r>
    <w:r w:rsidR="004B3568">
      <w:rPr>
        <w:b/>
      </w:rPr>
      <w:t xml:space="preserve"> | </w:t>
    </w:r>
    <w:r w:rsidR="004B3568">
      <w:rPr>
        <w:color w:val="7F7F7F"/>
        <w:spacing w:val="60"/>
      </w:rPr>
      <w:t>Page</w:t>
    </w:r>
    <w:r w:rsidR="006F253C">
      <w:rPr>
        <w:color w:val="7F7F7F"/>
        <w:spacing w:val="60"/>
      </w:rPr>
      <w:t xml:space="preserve">                                 </w:t>
    </w:r>
    <w:r w:rsidR="006F253C">
      <w:rPr>
        <w:rFonts w:asciiTheme="minorHAnsi" w:hAnsiTheme="minorHAnsi" w:cstheme="minorHAnsi"/>
        <w:noProof/>
      </w:rPr>
      <w:t>Reference</w:t>
    </w:r>
    <w:r w:rsidR="006F253C" w:rsidRPr="006F253C">
      <w:rPr>
        <w:rFonts w:asciiTheme="minorHAnsi" w:hAnsiTheme="minorHAnsi" w:cstheme="minorHAnsi"/>
        <w:noProof/>
      </w:rPr>
      <w:t>: PR1.01-EC007 Purchasing Manual</w:t>
    </w:r>
  </w:p>
  <w:p w14:paraId="027AFDFE" w14:textId="316E05CE" w:rsidR="004B3568" w:rsidRDefault="004B3568">
    <w:pPr>
      <w:pStyle w:val="Footer"/>
      <w:pBdr>
        <w:top w:val="single" w:sz="4" w:space="1" w:color="D9D9D9"/>
      </w:pBdr>
      <w:rPr>
        <w:b/>
      </w:rPr>
    </w:pPr>
  </w:p>
  <w:p w14:paraId="027AFDFF" w14:textId="77777777" w:rsidR="004B3568" w:rsidRDefault="004B35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F473D" w14:textId="77777777" w:rsidR="00AB662D" w:rsidRDefault="00AB662D">
      <w:pPr>
        <w:rPr>
          <w:sz w:val="20"/>
          <w:szCs w:val="20"/>
        </w:rPr>
      </w:pPr>
      <w:r>
        <w:rPr>
          <w:sz w:val="20"/>
          <w:szCs w:val="20"/>
        </w:rPr>
        <w:separator/>
      </w:r>
    </w:p>
  </w:footnote>
  <w:footnote w:type="continuationSeparator" w:id="0">
    <w:p w14:paraId="3897560B" w14:textId="77777777" w:rsidR="00AB662D" w:rsidRDefault="00AB662D">
      <w:pPr>
        <w:rPr>
          <w:sz w:val="20"/>
          <w:szCs w:val="20"/>
        </w:rPr>
      </w:pPr>
      <w:r>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AFDF8" w14:textId="77777777" w:rsidR="00CC0D95" w:rsidRDefault="00CC0D95">
    <w:pPr>
      <w:pStyle w:val="Header"/>
      <w:framePr w:wrap="around" w:vAnchor="text" w:hAnchor="margin" w:xAlign="right" w:y="1"/>
      <w:rPr>
        <w:rStyle w:val="PageNumber"/>
        <w:sz w:val="18"/>
        <w:szCs w:val="18"/>
      </w:rPr>
    </w:pPr>
    <w:r>
      <w:rPr>
        <w:rStyle w:val="PageNumber"/>
        <w:sz w:val="18"/>
        <w:szCs w:val="18"/>
      </w:rPr>
      <w:fldChar w:fldCharType="begin"/>
    </w:r>
    <w:r>
      <w:rPr>
        <w:rStyle w:val="PageNumber"/>
        <w:sz w:val="18"/>
        <w:szCs w:val="18"/>
      </w:rPr>
      <w:instrText xml:space="preserve">PAGE  </w:instrText>
    </w:r>
    <w:r>
      <w:rPr>
        <w:rStyle w:val="PageNumber"/>
        <w:sz w:val="18"/>
        <w:szCs w:val="18"/>
      </w:rPr>
      <w:fldChar w:fldCharType="end"/>
    </w:r>
  </w:p>
  <w:p w14:paraId="027AFDF9" w14:textId="77777777" w:rsidR="00CC0D95" w:rsidRDefault="00CC0D95">
    <w:pPr>
      <w:pStyle w:val="Header"/>
      <w:ind w:right="360"/>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AFDFA" w14:textId="73193651" w:rsidR="00CC0D95" w:rsidRDefault="00CC0D95">
    <w:pPr>
      <w:pStyle w:val="Header"/>
      <w:framePr w:wrap="around" w:vAnchor="text" w:hAnchor="page" w:x="9966" w:y="-39"/>
      <w:rPr>
        <w:rStyle w:val="PageNumber"/>
        <w:sz w:val="18"/>
        <w:szCs w:val="18"/>
      </w:rPr>
    </w:pPr>
    <w:r>
      <w:rPr>
        <w:rStyle w:val="PageNumber"/>
        <w:sz w:val="18"/>
        <w:szCs w:val="18"/>
      </w:rPr>
      <w:tab/>
    </w:r>
    <w:r>
      <w:rPr>
        <w:rStyle w:val="PageNumber"/>
        <w:sz w:val="18"/>
        <w:szCs w:val="18"/>
      </w:rPr>
      <w:tab/>
    </w:r>
    <w:r>
      <w:rPr>
        <w:rStyle w:val="PageNumber"/>
        <w:sz w:val="18"/>
        <w:szCs w:val="18"/>
      </w:rPr>
      <w:fldChar w:fldCharType="begin"/>
    </w:r>
    <w:r>
      <w:rPr>
        <w:rStyle w:val="PageNumber"/>
        <w:sz w:val="18"/>
        <w:szCs w:val="18"/>
      </w:rPr>
      <w:instrText xml:space="preserve"> DATE </w:instrText>
    </w:r>
    <w:r>
      <w:rPr>
        <w:rStyle w:val="PageNumber"/>
        <w:sz w:val="18"/>
        <w:szCs w:val="18"/>
      </w:rPr>
      <w:fldChar w:fldCharType="separate"/>
    </w:r>
    <w:r w:rsidR="00A42763">
      <w:rPr>
        <w:rStyle w:val="PageNumber"/>
        <w:noProof/>
        <w:sz w:val="18"/>
        <w:szCs w:val="18"/>
      </w:rPr>
      <w:t>8/30/2017</w:t>
    </w:r>
    <w:r>
      <w:rPr>
        <w:rStyle w:val="PageNumber"/>
        <w:sz w:val="18"/>
        <w:szCs w:val="18"/>
      </w:rPr>
      <w:fldChar w:fldCharType="end"/>
    </w:r>
  </w:p>
  <w:p w14:paraId="027AFDFB" w14:textId="77777777" w:rsidR="00CC0D95" w:rsidRPr="006F3336" w:rsidRDefault="00A42763" w:rsidP="006F3336">
    <w:pPr>
      <w:pStyle w:val="Header"/>
      <w:tabs>
        <w:tab w:val="clear" w:pos="4320"/>
        <w:tab w:val="center" w:pos="8280"/>
      </w:tabs>
      <w:ind w:left="180" w:right="360"/>
      <w:rPr>
        <w:rFonts w:ascii="Times New Roman" w:hAnsi="Times New Roman"/>
        <w:b/>
        <w:sz w:val="18"/>
        <w:szCs w:val="22"/>
      </w:rPr>
    </w:pPr>
    <w:r>
      <w:rPr>
        <w:rFonts w:ascii="Times New Roman" w:hAnsi="Times New Roman"/>
        <w:b/>
        <w:noProof/>
        <w:sz w:val="18"/>
        <w:szCs w:val="22"/>
      </w:rPr>
      <w:object w:dxaOrig="1440" w:dyaOrig="1440" w14:anchorId="027AF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38.2pt;margin-top:-19.55pt;width:45pt;height:44.95pt;z-index:251657728" filled="t">
          <v:imagedata r:id="rId1" o:title=""/>
          <w10:wrap type="topAndBottom"/>
        </v:shape>
        <o:OLEObject Type="Embed" ProgID="MSPhotoEd.3" ShapeID="_x0000_s2049" DrawAspect="Content" ObjectID="_1565621920" r:id="rId2"/>
      </w:object>
    </w:r>
  </w:p>
  <w:p w14:paraId="027AFDFC" w14:textId="77777777" w:rsidR="00CC0D95" w:rsidRPr="006F3336" w:rsidRDefault="00CC0D95">
    <w:pPr>
      <w:pStyle w:val="Header"/>
      <w:rPr>
        <w:sz w:val="17"/>
        <w:szCs w:val="17"/>
        <w:lang w:val="fr-FR"/>
      </w:rPr>
    </w:pPr>
    <w:r w:rsidRPr="006F3336">
      <w:rPr>
        <w:sz w:val="17"/>
        <w:szCs w:val="17"/>
        <w:lang w:val="fr-FR"/>
      </w:rPr>
      <w:t xml:space="preserve">         </w:t>
    </w:r>
  </w:p>
  <w:p w14:paraId="027AFDFD" w14:textId="77777777" w:rsidR="00CC0D95" w:rsidRPr="006F3336" w:rsidRDefault="00CC0D95">
    <w:pPr>
      <w:pStyle w:val="Header"/>
      <w:jc w:val="center"/>
      <w:rPr>
        <w:sz w:val="17"/>
        <w:szCs w:val="17"/>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741"/>
    <w:multiLevelType w:val="hybridMultilevel"/>
    <w:tmpl w:val="AE4AF8D6"/>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024F7D"/>
    <w:multiLevelType w:val="singleLevel"/>
    <w:tmpl w:val="4422251A"/>
    <w:lvl w:ilvl="0">
      <w:numFmt w:val="bullet"/>
      <w:lvlText w:val="-"/>
      <w:lvlJc w:val="left"/>
      <w:pPr>
        <w:tabs>
          <w:tab w:val="num" w:pos="1080"/>
        </w:tabs>
        <w:ind w:left="1080" w:hanging="360"/>
      </w:pPr>
      <w:rPr>
        <w:rFonts w:hint="default"/>
      </w:rPr>
    </w:lvl>
  </w:abstractNum>
  <w:abstractNum w:abstractNumId="2" w15:restartNumberingAfterBreak="0">
    <w:nsid w:val="03DD73CF"/>
    <w:multiLevelType w:val="hybridMultilevel"/>
    <w:tmpl w:val="1ED2D12E"/>
    <w:lvl w:ilvl="0" w:tplc="9208BB44">
      <w:start w:val="1"/>
      <w:numFmt w:val="decimal"/>
      <w:lvlText w:val="%1."/>
      <w:lvlJc w:val="left"/>
      <w:pPr>
        <w:ind w:left="720" w:hanging="360"/>
      </w:pPr>
      <w:rPr>
        <w:rFonts w:hint="eastAsia"/>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9169C"/>
    <w:multiLevelType w:val="hybridMultilevel"/>
    <w:tmpl w:val="1C54346A"/>
    <w:lvl w:ilvl="0" w:tplc="4E9891E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7232B"/>
    <w:multiLevelType w:val="hybridMultilevel"/>
    <w:tmpl w:val="151E84D6"/>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7D51D40"/>
    <w:multiLevelType w:val="multilevel"/>
    <w:tmpl w:val="9C0AB946"/>
    <w:lvl w:ilvl="0">
      <w:start w:val="1"/>
      <w:numFmt w:val="decimal"/>
      <w:suff w:val="space"/>
      <w:lvlText w:val="%1."/>
      <w:lvlJc w:val="left"/>
      <w:pPr>
        <w:ind w:left="340" w:hanging="340"/>
      </w:pPr>
      <w:rPr>
        <w:rFonts w:ascii="Arial" w:hAnsi="Arial" w:cs="Times New Roman" w:hint="default"/>
        <w:b/>
        <w:i w:val="0"/>
        <w:sz w:val="22"/>
      </w:rPr>
    </w:lvl>
    <w:lvl w:ilvl="1">
      <w:start w:val="1"/>
      <w:numFmt w:val="decimal"/>
      <w:suff w:val="space"/>
      <w:lvlText w:val="%1.%2."/>
      <w:lvlJc w:val="left"/>
      <w:pPr>
        <w:ind w:left="454" w:hanging="454"/>
      </w:pPr>
      <w:rPr>
        <w:rFonts w:ascii="Arial" w:hAnsi="Arial" w:cs="Times New Roman" w:hint="default"/>
        <w:b/>
        <w:i w:val="0"/>
        <w:sz w:val="22"/>
      </w:rPr>
    </w:lvl>
    <w:lvl w:ilvl="2">
      <w:start w:val="1"/>
      <w:numFmt w:val="decimal"/>
      <w:suff w:val="space"/>
      <w:lvlText w:val="%1.%2.%3."/>
      <w:lvlJc w:val="left"/>
      <w:pPr>
        <w:ind w:left="567" w:hanging="567"/>
      </w:pPr>
      <w:rPr>
        <w:rFonts w:ascii="Arial" w:hAnsi="Arial" w:cs="Times New Roman" w:hint="default"/>
        <w:b w:val="0"/>
        <w:i w:val="0"/>
        <w:sz w:val="22"/>
      </w:rPr>
    </w:lvl>
    <w:lvl w:ilvl="3">
      <w:start w:val="1"/>
      <w:numFmt w:val="decimal"/>
      <w:suff w:val="space"/>
      <w:lvlText w:val="%1.%2.%3.%4."/>
      <w:lvlJc w:val="left"/>
      <w:pPr>
        <w:ind w:left="567" w:hanging="567"/>
      </w:pPr>
      <w:rPr>
        <w:rFonts w:ascii="Arial" w:hAnsi="Arial" w:cs="Times New Roman" w:hint="default"/>
        <w:b w:val="0"/>
        <w:i w:val="0"/>
        <w:sz w:val="22"/>
      </w:rPr>
    </w:lvl>
    <w:lvl w:ilvl="4">
      <w:start w:val="1"/>
      <w:numFmt w:val="decimal"/>
      <w:suff w:val="space"/>
      <w:lvlText w:val="%1.%2.%3.%4.%5."/>
      <w:lvlJc w:val="left"/>
      <w:pPr>
        <w:ind w:left="567" w:hanging="567"/>
      </w:pPr>
      <w:rPr>
        <w:rFonts w:ascii="Arial" w:hAnsi="Arial" w:cs="Times New Roman" w:hint="default"/>
        <w:b w:val="0"/>
        <w:i w:val="0"/>
        <w:sz w:val="22"/>
      </w:rPr>
    </w:lvl>
    <w:lvl w:ilvl="5">
      <w:start w:val="1"/>
      <w:numFmt w:val="decimal"/>
      <w:lvlText w:val="%1.%2.%3.%4.%5.%6."/>
      <w:lvlJc w:val="left"/>
      <w:pPr>
        <w:tabs>
          <w:tab w:val="num" w:pos="9720"/>
        </w:tabs>
        <w:ind w:left="2736" w:firstLine="5904"/>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12EF115B"/>
    <w:multiLevelType w:val="hybridMultilevel"/>
    <w:tmpl w:val="EAEADA7E"/>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73255D"/>
    <w:multiLevelType w:val="hybridMultilevel"/>
    <w:tmpl w:val="53C08462"/>
    <w:lvl w:ilvl="0" w:tplc="4E9891E2">
      <w:start w:val="1"/>
      <w:numFmt w:val="bullet"/>
      <w:lvlText w:val=""/>
      <w:lvlJc w:val="left"/>
      <w:pPr>
        <w:ind w:left="720" w:hanging="360"/>
      </w:pPr>
      <w:rPr>
        <w:rFonts w:ascii="Wingdings" w:hAnsi="Wingdings" w:hint="default"/>
      </w:rPr>
    </w:lvl>
    <w:lvl w:ilvl="1" w:tplc="3B128570">
      <w:numFmt w:val="bullet"/>
      <w:lvlText w:val="-"/>
      <w:lvlJc w:val="left"/>
      <w:pPr>
        <w:ind w:left="1440" w:hanging="3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E7C79"/>
    <w:multiLevelType w:val="hybridMultilevel"/>
    <w:tmpl w:val="4A4CC93E"/>
    <w:lvl w:ilvl="0" w:tplc="174652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0956C8"/>
    <w:multiLevelType w:val="hybridMultilevel"/>
    <w:tmpl w:val="21E8436E"/>
    <w:lvl w:ilvl="0" w:tplc="20FE286E">
      <w:start w:val="1"/>
      <w:numFmt w:val="decimal"/>
      <w:lvlText w:val="%1."/>
      <w:lvlJc w:val="left"/>
      <w:pPr>
        <w:tabs>
          <w:tab w:val="num" w:pos="720"/>
        </w:tabs>
        <w:ind w:left="720" w:hanging="360"/>
      </w:pPr>
    </w:lvl>
    <w:lvl w:ilvl="1" w:tplc="9288D7C2" w:tentative="1">
      <w:start w:val="1"/>
      <w:numFmt w:val="decimal"/>
      <w:lvlText w:val="%2."/>
      <w:lvlJc w:val="left"/>
      <w:pPr>
        <w:tabs>
          <w:tab w:val="num" w:pos="1440"/>
        </w:tabs>
        <w:ind w:left="1440" w:hanging="360"/>
      </w:pPr>
    </w:lvl>
    <w:lvl w:ilvl="2" w:tplc="E7A2D7A0" w:tentative="1">
      <w:start w:val="1"/>
      <w:numFmt w:val="decimal"/>
      <w:lvlText w:val="%3."/>
      <w:lvlJc w:val="left"/>
      <w:pPr>
        <w:tabs>
          <w:tab w:val="num" w:pos="2160"/>
        </w:tabs>
        <w:ind w:left="2160" w:hanging="360"/>
      </w:pPr>
    </w:lvl>
    <w:lvl w:ilvl="3" w:tplc="8C984D96" w:tentative="1">
      <w:start w:val="1"/>
      <w:numFmt w:val="decimal"/>
      <w:lvlText w:val="%4."/>
      <w:lvlJc w:val="left"/>
      <w:pPr>
        <w:tabs>
          <w:tab w:val="num" w:pos="2880"/>
        </w:tabs>
        <w:ind w:left="2880" w:hanging="360"/>
      </w:pPr>
    </w:lvl>
    <w:lvl w:ilvl="4" w:tplc="EA66FF2C" w:tentative="1">
      <w:start w:val="1"/>
      <w:numFmt w:val="decimal"/>
      <w:lvlText w:val="%5."/>
      <w:lvlJc w:val="left"/>
      <w:pPr>
        <w:tabs>
          <w:tab w:val="num" w:pos="3600"/>
        </w:tabs>
        <w:ind w:left="3600" w:hanging="360"/>
      </w:pPr>
    </w:lvl>
    <w:lvl w:ilvl="5" w:tplc="BF7A319A" w:tentative="1">
      <w:start w:val="1"/>
      <w:numFmt w:val="decimal"/>
      <w:lvlText w:val="%6."/>
      <w:lvlJc w:val="left"/>
      <w:pPr>
        <w:tabs>
          <w:tab w:val="num" w:pos="4320"/>
        </w:tabs>
        <w:ind w:left="4320" w:hanging="360"/>
      </w:pPr>
    </w:lvl>
    <w:lvl w:ilvl="6" w:tplc="70FC05AE" w:tentative="1">
      <w:start w:val="1"/>
      <w:numFmt w:val="decimal"/>
      <w:lvlText w:val="%7."/>
      <w:lvlJc w:val="left"/>
      <w:pPr>
        <w:tabs>
          <w:tab w:val="num" w:pos="5040"/>
        </w:tabs>
        <w:ind w:left="5040" w:hanging="360"/>
      </w:pPr>
    </w:lvl>
    <w:lvl w:ilvl="7" w:tplc="67C0AB96" w:tentative="1">
      <w:start w:val="1"/>
      <w:numFmt w:val="decimal"/>
      <w:lvlText w:val="%8."/>
      <w:lvlJc w:val="left"/>
      <w:pPr>
        <w:tabs>
          <w:tab w:val="num" w:pos="5760"/>
        </w:tabs>
        <w:ind w:left="5760" w:hanging="360"/>
      </w:pPr>
    </w:lvl>
    <w:lvl w:ilvl="8" w:tplc="12CC9608" w:tentative="1">
      <w:start w:val="1"/>
      <w:numFmt w:val="decimal"/>
      <w:lvlText w:val="%9."/>
      <w:lvlJc w:val="left"/>
      <w:pPr>
        <w:tabs>
          <w:tab w:val="num" w:pos="6480"/>
        </w:tabs>
        <w:ind w:left="6480" w:hanging="360"/>
      </w:pPr>
    </w:lvl>
  </w:abstractNum>
  <w:abstractNum w:abstractNumId="10" w15:restartNumberingAfterBreak="0">
    <w:nsid w:val="18BD4365"/>
    <w:multiLevelType w:val="multilevel"/>
    <w:tmpl w:val="8D3262BE"/>
    <w:lvl w:ilvl="0">
      <w:start w:val="1"/>
      <w:numFmt w:val="decimal"/>
      <w:lvlText w:val="%1)"/>
      <w:lvlJc w:val="left"/>
      <w:pPr>
        <w:tabs>
          <w:tab w:val="num" w:pos="960"/>
        </w:tabs>
        <w:ind w:left="960" w:hanging="480"/>
      </w:pPr>
      <w:rPr>
        <w:rFonts w:hint="eastAsia"/>
      </w:rPr>
    </w:lvl>
    <w:lvl w:ilvl="1" w:tentative="1">
      <w:start w:val="1"/>
      <w:numFmt w:val="ideographTraditional"/>
      <w:lvlText w:val="%2、"/>
      <w:lvlJc w:val="left"/>
      <w:pPr>
        <w:tabs>
          <w:tab w:val="num" w:pos="0"/>
        </w:tabs>
        <w:ind w:left="0" w:hanging="480"/>
      </w:pPr>
    </w:lvl>
    <w:lvl w:ilvl="2" w:tentative="1">
      <w:start w:val="1"/>
      <w:numFmt w:val="lowerRoman"/>
      <w:lvlText w:val="%3."/>
      <w:lvlJc w:val="right"/>
      <w:pPr>
        <w:tabs>
          <w:tab w:val="num" w:pos="480"/>
        </w:tabs>
        <w:ind w:left="480" w:hanging="480"/>
      </w:pPr>
    </w:lvl>
    <w:lvl w:ilvl="3" w:tentative="1">
      <w:start w:val="1"/>
      <w:numFmt w:val="decimal"/>
      <w:lvlText w:val="%4."/>
      <w:lvlJc w:val="left"/>
      <w:pPr>
        <w:tabs>
          <w:tab w:val="num" w:pos="960"/>
        </w:tabs>
        <w:ind w:left="960" w:hanging="480"/>
      </w:pPr>
    </w:lvl>
    <w:lvl w:ilvl="4" w:tentative="1">
      <w:start w:val="1"/>
      <w:numFmt w:val="ideographTraditional"/>
      <w:lvlText w:val="%5、"/>
      <w:lvlJc w:val="left"/>
      <w:pPr>
        <w:tabs>
          <w:tab w:val="num" w:pos="1440"/>
        </w:tabs>
        <w:ind w:left="1440" w:hanging="480"/>
      </w:pPr>
    </w:lvl>
    <w:lvl w:ilvl="5" w:tentative="1">
      <w:start w:val="1"/>
      <w:numFmt w:val="lowerRoman"/>
      <w:lvlText w:val="%6."/>
      <w:lvlJc w:val="right"/>
      <w:pPr>
        <w:tabs>
          <w:tab w:val="num" w:pos="1920"/>
        </w:tabs>
        <w:ind w:left="1920" w:hanging="480"/>
      </w:pPr>
    </w:lvl>
    <w:lvl w:ilvl="6" w:tentative="1">
      <w:start w:val="1"/>
      <w:numFmt w:val="decimal"/>
      <w:lvlText w:val="%7."/>
      <w:lvlJc w:val="left"/>
      <w:pPr>
        <w:tabs>
          <w:tab w:val="num" w:pos="2400"/>
        </w:tabs>
        <w:ind w:left="2400" w:hanging="480"/>
      </w:pPr>
    </w:lvl>
    <w:lvl w:ilvl="7" w:tentative="1">
      <w:start w:val="1"/>
      <w:numFmt w:val="ideographTraditional"/>
      <w:lvlText w:val="%8、"/>
      <w:lvlJc w:val="left"/>
      <w:pPr>
        <w:tabs>
          <w:tab w:val="num" w:pos="2880"/>
        </w:tabs>
        <w:ind w:left="2880" w:hanging="480"/>
      </w:pPr>
    </w:lvl>
    <w:lvl w:ilvl="8" w:tentative="1">
      <w:start w:val="1"/>
      <w:numFmt w:val="lowerRoman"/>
      <w:lvlText w:val="%9."/>
      <w:lvlJc w:val="right"/>
      <w:pPr>
        <w:tabs>
          <w:tab w:val="num" w:pos="3360"/>
        </w:tabs>
        <w:ind w:left="3360" w:hanging="480"/>
      </w:pPr>
    </w:lvl>
  </w:abstractNum>
  <w:abstractNum w:abstractNumId="11" w15:restartNumberingAfterBreak="0">
    <w:nsid w:val="196E538B"/>
    <w:multiLevelType w:val="singleLevel"/>
    <w:tmpl w:val="C734B5A0"/>
    <w:lvl w:ilvl="0">
      <w:start w:val="1"/>
      <w:numFmt w:val="decimal"/>
      <w:lvlText w:val="%1)"/>
      <w:lvlJc w:val="left"/>
      <w:pPr>
        <w:tabs>
          <w:tab w:val="num" w:pos="264"/>
        </w:tabs>
        <w:ind w:left="264" w:hanging="264"/>
      </w:pPr>
      <w:rPr>
        <w:rFonts w:hint="default"/>
      </w:rPr>
    </w:lvl>
  </w:abstractNum>
  <w:abstractNum w:abstractNumId="12" w15:restartNumberingAfterBreak="0">
    <w:nsid w:val="1EA96B5E"/>
    <w:multiLevelType w:val="hybridMultilevel"/>
    <w:tmpl w:val="8F36957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383A02"/>
    <w:multiLevelType w:val="hybridMultilevel"/>
    <w:tmpl w:val="2B04ABB4"/>
    <w:lvl w:ilvl="0" w:tplc="80801AF2">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4075A1"/>
    <w:multiLevelType w:val="hybridMultilevel"/>
    <w:tmpl w:val="DDF21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B4A5B"/>
    <w:multiLevelType w:val="hybridMultilevel"/>
    <w:tmpl w:val="82A8F130"/>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A91187"/>
    <w:multiLevelType w:val="hybridMultilevel"/>
    <w:tmpl w:val="1390CD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57047A"/>
    <w:multiLevelType w:val="hybridMultilevel"/>
    <w:tmpl w:val="EB28EA5A"/>
    <w:lvl w:ilvl="0" w:tplc="3E2215B0">
      <w:start w:val="2"/>
      <w:numFmt w:val="decimal"/>
      <w:lvlText w:val="%1."/>
      <w:lvlJc w:val="left"/>
      <w:pPr>
        <w:tabs>
          <w:tab w:val="num" w:pos="720"/>
        </w:tabs>
        <w:ind w:left="720" w:hanging="360"/>
      </w:pPr>
    </w:lvl>
    <w:lvl w:ilvl="1" w:tplc="7A16FDCC" w:tentative="1">
      <w:start w:val="1"/>
      <w:numFmt w:val="decimal"/>
      <w:lvlText w:val="%2."/>
      <w:lvlJc w:val="left"/>
      <w:pPr>
        <w:tabs>
          <w:tab w:val="num" w:pos="1440"/>
        </w:tabs>
        <w:ind w:left="1440" w:hanging="360"/>
      </w:pPr>
    </w:lvl>
    <w:lvl w:ilvl="2" w:tplc="158CE494" w:tentative="1">
      <w:start w:val="1"/>
      <w:numFmt w:val="decimal"/>
      <w:lvlText w:val="%3."/>
      <w:lvlJc w:val="left"/>
      <w:pPr>
        <w:tabs>
          <w:tab w:val="num" w:pos="2160"/>
        </w:tabs>
        <w:ind w:left="2160" w:hanging="360"/>
      </w:pPr>
    </w:lvl>
    <w:lvl w:ilvl="3" w:tplc="8D1CD302" w:tentative="1">
      <w:start w:val="1"/>
      <w:numFmt w:val="decimal"/>
      <w:lvlText w:val="%4."/>
      <w:lvlJc w:val="left"/>
      <w:pPr>
        <w:tabs>
          <w:tab w:val="num" w:pos="2880"/>
        </w:tabs>
        <w:ind w:left="2880" w:hanging="360"/>
      </w:pPr>
    </w:lvl>
    <w:lvl w:ilvl="4" w:tplc="B2BC73B8" w:tentative="1">
      <w:start w:val="1"/>
      <w:numFmt w:val="decimal"/>
      <w:lvlText w:val="%5."/>
      <w:lvlJc w:val="left"/>
      <w:pPr>
        <w:tabs>
          <w:tab w:val="num" w:pos="3600"/>
        </w:tabs>
        <w:ind w:left="3600" w:hanging="360"/>
      </w:pPr>
    </w:lvl>
    <w:lvl w:ilvl="5" w:tplc="E2268648" w:tentative="1">
      <w:start w:val="1"/>
      <w:numFmt w:val="decimal"/>
      <w:lvlText w:val="%6."/>
      <w:lvlJc w:val="left"/>
      <w:pPr>
        <w:tabs>
          <w:tab w:val="num" w:pos="4320"/>
        </w:tabs>
        <w:ind w:left="4320" w:hanging="360"/>
      </w:pPr>
    </w:lvl>
    <w:lvl w:ilvl="6" w:tplc="DB4EDBDA" w:tentative="1">
      <w:start w:val="1"/>
      <w:numFmt w:val="decimal"/>
      <w:lvlText w:val="%7."/>
      <w:lvlJc w:val="left"/>
      <w:pPr>
        <w:tabs>
          <w:tab w:val="num" w:pos="5040"/>
        </w:tabs>
        <w:ind w:left="5040" w:hanging="360"/>
      </w:pPr>
    </w:lvl>
    <w:lvl w:ilvl="7" w:tplc="F43C5A24" w:tentative="1">
      <w:start w:val="1"/>
      <w:numFmt w:val="decimal"/>
      <w:lvlText w:val="%8."/>
      <w:lvlJc w:val="left"/>
      <w:pPr>
        <w:tabs>
          <w:tab w:val="num" w:pos="5760"/>
        </w:tabs>
        <w:ind w:left="5760" w:hanging="360"/>
      </w:pPr>
    </w:lvl>
    <w:lvl w:ilvl="8" w:tplc="9F981BB4" w:tentative="1">
      <w:start w:val="1"/>
      <w:numFmt w:val="decimal"/>
      <w:lvlText w:val="%9."/>
      <w:lvlJc w:val="left"/>
      <w:pPr>
        <w:tabs>
          <w:tab w:val="num" w:pos="6480"/>
        </w:tabs>
        <w:ind w:left="6480" w:hanging="360"/>
      </w:pPr>
    </w:lvl>
  </w:abstractNum>
  <w:abstractNum w:abstractNumId="18" w15:restartNumberingAfterBreak="0">
    <w:nsid w:val="2BB15AB4"/>
    <w:multiLevelType w:val="hybridMultilevel"/>
    <w:tmpl w:val="05667D36"/>
    <w:lvl w:ilvl="0" w:tplc="4E9891E2">
      <w:start w:val="1"/>
      <w:numFmt w:val="bullet"/>
      <w:lvlText w:val=""/>
      <w:lvlJc w:val="left"/>
      <w:pPr>
        <w:ind w:left="720" w:hanging="360"/>
      </w:pPr>
      <w:rPr>
        <w:rFonts w:ascii="Wingdings" w:hAnsi="Wingdings" w:hint="default"/>
      </w:rPr>
    </w:lvl>
    <w:lvl w:ilvl="1" w:tplc="4E9891E2">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D21453"/>
    <w:multiLevelType w:val="hybridMultilevel"/>
    <w:tmpl w:val="B824EF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56ADE"/>
    <w:multiLevelType w:val="singleLevel"/>
    <w:tmpl w:val="09FA2B12"/>
    <w:lvl w:ilvl="0">
      <w:start w:val="1"/>
      <w:numFmt w:val="decimal"/>
      <w:lvlText w:val="%1)"/>
      <w:lvlJc w:val="left"/>
      <w:pPr>
        <w:tabs>
          <w:tab w:val="num" w:pos="360"/>
        </w:tabs>
        <w:ind w:left="360" w:hanging="360"/>
      </w:pPr>
      <w:rPr>
        <w:rFonts w:hint="default"/>
      </w:rPr>
    </w:lvl>
  </w:abstractNum>
  <w:abstractNum w:abstractNumId="21" w15:restartNumberingAfterBreak="0">
    <w:nsid w:val="30D35B83"/>
    <w:multiLevelType w:val="hybridMultilevel"/>
    <w:tmpl w:val="F420F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176FB2"/>
    <w:multiLevelType w:val="hybridMultilevel"/>
    <w:tmpl w:val="98B28A6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3147308E"/>
    <w:multiLevelType w:val="hybridMultilevel"/>
    <w:tmpl w:val="ED184EDC"/>
    <w:lvl w:ilvl="0" w:tplc="1EC6D52E">
      <w:start w:val="1"/>
      <w:numFmt w:val="decimal"/>
      <w:lvlText w:val="4.%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2FD5CEA"/>
    <w:multiLevelType w:val="hybridMultilevel"/>
    <w:tmpl w:val="9034C190"/>
    <w:lvl w:ilvl="0" w:tplc="F5C6756C">
      <w:start w:val="4"/>
      <w:numFmt w:val="decimal"/>
      <w:lvlText w:val="%1."/>
      <w:lvlJc w:val="left"/>
      <w:pPr>
        <w:tabs>
          <w:tab w:val="num" w:pos="1140"/>
        </w:tabs>
        <w:ind w:left="1140" w:hanging="7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8016A3"/>
    <w:multiLevelType w:val="singleLevel"/>
    <w:tmpl w:val="61206046"/>
    <w:lvl w:ilvl="0">
      <w:start w:val="1"/>
      <w:numFmt w:val="bullet"/>
      <w:lvlText w:val="-"/>
      <w:lvlJc w:val="left"/>
      <w:pPr>
        <w:tabs>
          <w:tab w:val="num" w:pos="644"/>
        </w:tabs>
        <w:ind w:left="644" w:hanging="360"/>
      </w:pPr>
      <w:rPr>
        <w:rFonts w:hint="default"/>
      </w:rPr>
    </w:lvl>
  </w:abstractNum>
  <w:abstractNum w:abstractNumId="26" w15:restartNumberingAfterBreak="0">
    <w:nsid w:val="497C5150"/>
    <w:multiLevelType w:val="hybridMultilevel"/>
    <w:tmpl w:val="834672D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8D10BC"/>
    <w:multiLevelType w:val="hybridMultilevel"/>
    <w:tmpl w:val="3F5055A8"/>
    <w:lvl w:ilvl="0" w:tplc="A372DD04">
      <w:start w:val="1"/>
      <w:numFmt w:val="decimal"/>
      <w:lvlText w:val="%1."/>
      <w:lvlJc w:val="left"/>
      <w:pPr>
        <w:tabs>
          <w:tab w:val="num" w:pos="720"/>
        </w:tabs>
        <w:ind w:left="720" w:hanging="360"/>
      </w:pPr>
    </w:lvl>
    <w:lvl w:ilvl="1" w:tplc="86920510" w:tentative="1">
      <w:start w:val="1"/>
      <w:numFmt w:val="decimal"/>
      <w:lvlText w:val="%2."/>
      <w:lvlJc w:val="left"/>
      <w:pPr>
        <w:tabs>
          <w:tab w:val="num" w:pos="1440"/>
        </w:tabs>
        <w:ind w:left="1440" w:hanging="360"/>
      </w:pPr>
    </w:lvl>
    <w:lvl w:ilvl="2" w:tplc="9022E964" w:tentative="1">
      <w:start w:val="1"/>
      <w:numFmt w:val="decimal"/>
      <w:lvlText w:val="%3."/>
      <w:lvlJc w:val="left"/>
      <w:pPr>
        <w:tabs>
          <w:tab w:val="num" w:pos="2160"/>
        </w:tabs>
        <w:ind w:left="2160" w:hanging="360"/>
      </w:pPr>
    </w:lvl>
    <w:lvl w:ilvl="3" w:tplc="2550B3C8" w:tentative="1">
      <w:start w:val="1"/>
      <w:numFmt w:val="decimal"/>
      <w:lvlText w:val="%4."/>
      <w:lvlJc w:val="left"/>
      <w:pPr>
        <w:tabs>
          <w:tab w:val="num" w:pos="2880"/>
        </w:tabs>
        <w:ind w:left="2880" w:hanging="360"/>
      </w:pPr>
    </w:lvl>
    <w:lvl w:ilvl="4" w:tplc="876A845E" w:tentative="1">
      <w:start w:val="1"/>
      <w:numFmt w:val="decimal"/>
      <w:lvlText w:val="%5."/>
      <w:lvlJc w:val="left"/>
      <w:pPr>
        <w:tabs>
          <w:tab w:val="num" w:pos="3600"/>
        </w:tabs>
        <w:ind w:left="3600" w:hanging="360"/>
      </w:pPr>
    </w:lvl>
    <w:lvl w:ilvl="5" w:tplc="76926386" w:tentative="1">
      <w:start w:val="1"/>
      <w:numFmt w:val="decimal"/>
      <w:lvlText w:val="%6."/>
      <w:lvlJc w:val="left"/>
      <w:pPr>
        <w:tabs>
          <w:tab w:val="num" w:pos="4320"/>
        </w:tabs>
        <w:ind w:left="4320" w:hanging="360"/>
      </w:pPr>
    </w:lvl>
    <w:lvl w:ilvl="6" w:tplc="612E8370" w:tentative="1">
      <w:start w:val="1"/>
      <w:numFmt w:val="decimal"/>
      <w:lvlText w:val="%7."/>
      <w:lvlJc w:val="left"/>
      <w:pPr>
        <w:tabs>
          <w:tab w:val="num" w:pos="5040"/>
        </w:tabs>
        <w:ind w:left="5040" w:hanging="360"/>
      </w:pPr>
    </w:lvl>
    <w:lvl w:ilvl="7" w:tplc="CDE2F812" w:tentative="1">
      <w:start w:val="1"/>
      <w:numFmt w:val="decimal"/>
      <w:lvlText w:val="%8."/>
      <w:lvlJc w:val="left"/>
      <w:pPr>
        <w:tabs>
          <w:tab w:val="num" w:pos="5760"/>
        </w:tabs>
        <w:ind w:left="5760" w:hanging="360"/>
      </w:pPr>
    </w:lvl>
    <w:lvl w:ilvl="8" w:tplc="5BBC91E6" w:tentative="1">
      <w:start w:val="1"/>
      <w:numFmt w:val="decimal"/>
      <w:lvlText w:val="%9."/>
      <w:lvlJc w:val="left"/>
      <w:pPr>
        <w:tabs>
          <w:tab w:val="num" w:pos="6480"/>
        </w:tabs>
        <w:ind w:left="6480" w:hanging="360"/>
      </w:pPr>
    </w:lvl>
  </w:abstractNum>
  <w:abstractNum w:abstractNumId="28" w15:restartNumberingAfterBreak="0">
    <w:nsid w:val="52E96C3F"/>
    <w:multiLevelType w:val="hybridMultilevel"/>
    <w:tmpl w:val="FF7842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057DDE"/>
    <w:multiLevelType w:val="hybridMultilevel"/>
    <w:tmpl w:val="79AAD894"/>
    <w:lvl w:ilvl="0" w:tplc="708E77C0">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0" w15:restartNumberingAfterBreak="0">
    <w:nsid w:val="55F42C71"/>
    <w:multiLevelType w:val="hybridMultilevel"/>
    <w:tmpl w:val="2AFC8A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B214CEF"/>
    <w:multiLevelType w:val="hybridMultilevel"/>
    <w:tmpl w:val="DC902BC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D12142"/>
    <w:multiLevelType w:val="hybridMultilevel"/>
    <w:tmpl w:val="18DC0A82"/>
    <w:lvl w:ilvl="0" w:tplc="4E9891E2">
      <w:start w:val="1"/>
      <w:numFmt w:val="bullet"/>
      <w:lvlText w:val=""/>
      <w:lvlJc w:val="left"/>
      <w:pPr>
        <w:tabs>
          <w:tab w:val="num" w:pos="144"/>
        </w:tabs>
        <w:ind w:left="144" w:firstLine="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BC5FA0"/>
    <w:multiLevelType w:val="hybridMultilevel"/>
    <w:tmpl w:val="D24C50BE"/>
    <w:lvl w:ilvl="0" w:tplc="04090005">
      <w:start w:val="1"/>
      <w:numFmt w:val="bullet"/>
      <w:lvlText w:val=""/>
      <w:lvlJc w:val="left"/>
      <w:pPr>
        <w:ind w:left="720" w:hanging="360"/>
      </w:pPr>
      <w:rPr>
        <w:rFonts w:ascii="Wingdings" w:hAnsi="Wingdings" w:hint="default"/>
      </w:rPr>
    </w:lvl>
    <w:lvl w:ilvl="1" w:tplc="19D44656">
      <w:numFmt w:val="bullet"/>
      <w:lvlText w:val="-"/>
      <w:lvlJc w:val="left"/>
      <w:pPr>
        <w:ind w:left="1740" w:hanging="660"/>
      </w:pPr>
      <w:rPr>
        <w:rFonts w:ascii="Arial" w:eastAsia="PMingLiU"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F6159E"/>
    <w:multiLevelType w:val="hybridMultilevel"/>
    <w:tmpl w:val="1166D606"/>
    <w:lvl w:ilvl="0" w:tplc="4E9891E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CE13AD"/>
    <w:multiLevelType w:val="hybridMultilevel"/>
    <w:tmpl w:val="FB30E9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EC0B49"/>
    <w:multiLevelType w:val="hybridMultilevel"/>
    <w:tmpl w:val="9A60ECC4"/>
    <w:lvl w:ilvl="0" w:tplc="B14EB50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8020B7"/>
    <w:multiLevelType w:val="hybridMultilevel"/>
    <w:tmpl w:val="8EFE2896"/>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3E6B0E"/>
    <w:multiLevelType w:val="hybridMultilevel"/>
    <w:tmpl w:val="AA4A756C"/>
    <w:lvl w:ilvl="0" w:tplc="A75E3E3A">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407D8D"/>
    <w:multiLevelType w:val="hybridMultilevel"/>
    <w:tmpl w:val="DD1E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A42396"/>
    <w:multiLevelType w:val="hybridMultilevel"/>
    <w:tmpl w:val="E666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7F2269"/>
    <w:multiLevelType w:val="hybridMultilevel"/>
    <w:tmpl w:val="9A1A8050"/>
    <w:lvl w:ilvl="0" w:tplc="4BD0BEC8">
      <w:numFmt w:val="bullet"/>
      <w:lvlText w:val="-"/>
      <w:lvlJc w:val="left"/>
      <w:pPr>
        <w:ind w:left="720" w:hanging="360"/>
      </w:pPr>
      <w:rPr>
        <w:rFonts w:ascii="Arial" w:eastAsia="PMingLiU"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B56EF"/>
    <w:multiLevelType w:val="hybridMultilevel"/>
    <w:tmpl w:val="D36E9D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38"/>
  </w:num>
  <w:num w:numId="4">
    <w:abstractNumId w:val="8"/>
  </w:num>
  <w:num w:numId="5">
    <w:abstractNumId w:val="0"/>
  </w:num>
  <w:num w:numId="6">
    <w:abstractNumId w:val="2"/>
  </w:num>
  <w:num w:numId="7">
    <w:abstractNumId w:val="21"/>
  </w:num>
  <w:num w:numId="8">
    <w:abstractNumId w:val="14"/>
  </w:num>
  <w:num w:numId="9">
    <w:abstractNumId w:val="28"/>
  </w:num>
  <w:num w:numId="10">
    <w:abstractNumId w:val="19"/>
  </w:num>
  <w:num w:numId="11">
    <w:abstractNumId w:val="9"/>
  </w:num>
  <w:num w:numId="12">
    <w:abstractNumId w:val="17"/>
  </w:num>
  <w:num w:numId="13">
    <w:abstractNumId w:val="27"/>
  </w:num>
  <w:num w:numId="14">
    <w:abstractNumId w:val="15"/>
  </w:num>
  <w:num w:numId="15">
    <w:abstractNumId w:val="35"/>
  </w:num>
  <w:num w:numId="16">
    <w:abstractNumId w:val="4"/>
  </w:num>
  <w:num w:numId="17">
    <w:abstractNumId w:val="24"/>
  </w:num>
  <w:num w:numId="18">
    <w:abstractNumId w:val="6"/>
  </w:num>
  <w:num w:numId="19">
    <w:abstractNumId w:val="3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num>
  <w:num w:numId="22">
    <w:abstractNumId w:val="29"/>
  </w:num>
  <w:num w:numId="23">
    <w:abstractNumId w:val="11"/>
  </w:num>
  <w:num w:numId="24">
    <w:abstractNumId w:val="25"/>
  </w:num>
  <w:num w:numId="25">
    <w:abstractNumId w:val="1"/>
  </w:num>
  <w:num w:numId="26">
    <w:abstractNumId w:val="20"/>
  </w:num>
  <w:num w:numId="27">
    <w:abstractNumId w:val="10"/>
  </w:num>
  <w:num w:numId="28">
    <w:abstractNumId w:val="26"/>
  </w:num>
  <w:num w:numId="29">
    <w:abstractNumId w:val="30"/>
  </w:num>
  <w:num w:numId="30">
    <w:abstractNumId w:val="12"/>
  </w:num>
  <w:num w:numId="31">
    <w:abstractNumId w:val="40"/>
  </w:num>
  <w:num w:numId="32">
    <w:abstractNumId w:val="33"/>
  </w:num>
  <w:num w:numId="33">
    <w:abstractNumId w:val="41"/>
  </w:num>
  <w:num w:numId="34">
    <w:abstractNumId w:val="42"/>
  </w:num>
  <w:num w:numId="35">
    <w:abstractNumId w:val="22"/>
  </w:num>
  <w:num w:numId="36">
    <w:abstractNumId w:val="31"/>
  </w:num>
  <w:num w:numId="37">
    <w:abstractNumId w:val="3"/>
  </w:num>
  <w:num w:numId="38">
    <w:abstractNumId w:val="13"/>
  </w:num>
  <w:num w:numId="39">
    <w:abstractNumId w:val="7"/>
  </w:num>
  <w:num w:numId="40">
    <w:abstractNumId w:val="36"/>
  </w:num>
  <w:num w:numId="41">
    <w:abstractNumId w:val="34"/>
  </w:num>
  <w:num w:numId="42">
    <w:abstractNumId w:val="18"/>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7" w:nlCheck="1" w:checkStyle="1"/>
  <w:activeWritingStyle w:appName="MSWord" w:lang="fr-FR" w:vendorID="64" w:dllVersion="131078" w:nlCheck="1" w:checkStyle="1"/>
  <w:defaultTabStop w:val="720"/>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02"/>
    <w:rsid w:val="000075CE"/>
    <w:rsid w:val="000176FF"/>
    <w:rsid w:val="0005211E"/>
    <w:rsid w:val="00083FFE"/>
    <w:rsid w:val="00093D08"/>
    <w:rsid w:val="00094E61"/>
    <w:rsid w:val="000B172F"/>
    <w:rsid w:val="000C3761"/>
    <w:rsid w:val="000D475F"/>
    <w:rsid w:val="000E1B01"/>
    <w:rsid w:val="000E4146"/>
    <w:rsid w:val="000E570C"/>
    <w:rsid w:val="000F71CC"/>
    <w:rsid w:val="000F7E76"/>
    <w:rsid w:val="001343DD"/>
    <w:rsid w:val="00137226"/>
    <w:rsid w:val="001461A9"/>
    <w:rsid w:val="00152EDC"/>
    <w:rsid w:val="0015500A"/>
    <w:rsid w:val="0016256A"/>
    <w:rsid w:val="001A57B1"/>
    <w:rsid w:val="001B1FEC"/>
    <w:rsid w:val="001B4603"/>
    <w:rsid w:val="001B7372"/>
    <w:rsid w:val="001C01AF"/>
    <w:rsid w:val="001C672E"/>
    <w:rsid w:val="001C686C"/>
    <w:rsid w:val="001D31EB"/>
    <w:rsid w:val="001E3837"/>
    <w:rsid w:val="001E3FBB"/>
    <w:rsid w:val="001E4737"/>
    <w:rsid w:val="001E79FD"/>
    <w:rsid w:val="002222BF"/>
    <w:rsid w:val="00237FE9"/>
    <w:rsid w:val="002659C6"/>
    <w:rsid w:val="00267783"/>
    <w:rsid w:val="0027101D"/>
    <w:rsid w:val="0027349C"/>
    <w:rsid w:val="002772CC"/>
    <w:rsid w:val="00284CD4"/>
    <w:rsid w:val="00287347"/>
    <w:rsid w:val="002939DB"/>
    <w:rsid w:val="002A6B74"/>
    <w:rsid w:val="002B28F9"/>
    <w:rsid w:val="002B7BAB"/>
    <w:rsid w:val="002C5DC9"/>
    <w:rsid w:val="002C714E"/>
    <w:rsid w:val="002F4B67"/>
    <w:rsid w:val="003129CE"/>
    <w:rsid w:val="003235FA"/>
    <w:rsid w:val="00323C6B"/>
    <w:rsid w:val="00326266"/>
    <w:rsid w:val="003345CE"/>
    <w:rsid w:val="00345128"/>
    <w:rsid w:val="00363291"/>
    <w:rsid w:val="0036720A"/>
    <w:rsid w:val="003727F6"/>
    <w:rsid w:val="00380252"/>
    <w:rsid w:val="003A3E20"/>
    <w:rsid w:val="003B57CF"/>
    <w:rsid w:val="003E58CA"/>
    <w:rsid w:val="003F3B5A"/>
    <w:rsid w:val="004201BF"/>
    <w:rsid w:val="00423D56"/>
    <w:rsid w:val="004448F7"/>
    <w:rsid w:val="00456FEE"/>
    <w:rsid w:val="00462BD2"/>
    <w:rsid w:val="00464DE6"/>
    <w:rsid w:val="00471255"/>
    <w:rsid w:val="004750CC"/>
    <w:rsid w:val="004815AA"/>
    <w:rsid w:val="004A50C9"/>
    <w:rsid w:val="004B3568"/>
    <w:rsid w:val="004B4E56"/>
    <w:rsid w:val="004C491F"/>
    <w:rsid w:val="004D5662"/>
    <w:rsid w:val="004F547C"/>
    <w:rsid w:val="0050035D"/>
    <w:rsid w:val="0052072E"/>
    <w:rsid w:val="00521E94"/>
    <w:rsid w:val="00525D33"/>
    <w:rsid w:val="0053373A"/>
    <w:rsid w:val="00543191"/>
    <w:rsid w:val="00551B91"/>
    <w:rsid w:val="005609DA"/>
    <w:rsid w:val="00570945"/>
    <w:rsid w:val="00575149"/>
    <w:rsid w:val="0057797F"/>
    <w:rsid w:val="00583B2D"/>
    <w:rsid w:val="00597CA2"/>
    <w:rsid w:val="005A5E28"/>
    <w:rsid w:val="005B4045"/>
    <w:rsid w:val="005D1736"/>
    <w:rsid w:val="005D6A3B"/>
    <w:rsid w:val="005E4F3D"/>
    <w:rsid w:val="005F5CD7"/>
    <w:rsid w:val="00600489"/>
    <w:rsid w:val="00601AF8"/>
    <w:rsid w:val="00604E18"/>
    <w:rsid w:val="00626649"/>
    <w:rsid w:val="006351B0"/>
    <w:rsid w:val="0064331A"/>
    <w:rsid w:val="00654248"/>
    <w:rsid w:val="00656030"/>
    <w:rsid w:val="006607DF"/>
    <w:rsid w:val="006843F3"/>
    <w:rsid w:val="00695706"/>
    <w:rsid w:val="006E5E55"/>
    <w:rsid w:val="006F253C"/>
    <w:rsid w:val="006F3336"/>
    <w:rsid w:val="00700D86"/>
    <w:rsid w:val="00701F2B"/>
    <w:rsid w:val="00710649"/>
    <w:rsid w:val="00721D23"/>
    <w:rsid w:val="00722830"/>
    <w:rsid w:val="0073445C"/>
    <w:rsid w:val="00735AFC"/>
    <w:rsid w:val="0074465E"/>
    <w:rsid w:val="0074692F"/>
    <w:rsid w:val="00747FCA"/>
    <w:rsid w:val="0075779B"/>
    <w:rsid w:val="0076157B"/>
    <w:rsid w:val="007629BE"/>
    <w:rsid w:val="007875F9"/>
    <w:rsid w:val="007A21FC"/>
    <w:rsid w:val="007B76A3"/>
    <w:rsid w:val="007C147E"/>
    <w:rsid w:val="007C4ED5"/>
    <w:rsid w:val="007D49D9"/>
    <w:rsid w:val="007E126A"/>
    <w:rsid w:val="007E546E"/>
    <w:rsid w:val="007F0B82"/>
    <w:rsid w:val="007F20D2"/>
    <w:rsid w:val="007F2E0A"/>
    <w:rsid w:val="00803610"/>
    <w:rsid w:val="00814AD9"/>
    <w:rsid w:val="0082081F"/>
    <w:rsid w:val="00832463"/>
    <w:rsid w:val="008372C7"/>
    <w:rsid w:val="00846886"/>
    <w:rsid w:val="00851C0E"/>
    <w:rsid w:val="00881686"/>
    <w:rsid w:val="00886F6B"/>
    <w:rsid w:val="008930CA"/>
    <w:rsid w:val="008A0C34"/>
    <w:rsid w:val="008B3592"/>
    <w:rsid w:val="008C4C47"/>
    <w:rsid w:val="008C7831"/>
    <w:rsid w:val="008F1A53"/>
    <w:rsid w:val="008F3380"/>
    <w:rsid w:val="00913EB8"/>
    <w:rsid w:val="009168E2"/>
    <w:rsid w:val="009379DA"/>
    <w:rsid w:val="00941260"/>
    <w:rsid w:val="0094217A"/>
    <w:rsid w:val="00946C5D"/>
    <w:rsid w:val="00976CC9"/>
    <w:rsid w:val="00984E69"/>
    <w:rsid w:val="0099234D"/>
    <w:rsid w:val="009A238B"/>
    <w:rsid w:val="009B03EC"/>
    <w:rsid w:val="009B3479"/>
    <w:rsid w:val="009F561B"/>
    <w:rsid w:val="009F6B4D"/>
    <w:rsid w:val="00A0255B"/>
    <w:rsid w:val="00A157B6"/>
    <w:rsid w:val="00A27E84"/>
    <w:rsid w:val="00A40722"/>
    <w:rsid w:val="00A41804"/>
    <w:rsid w:val="00A42763"/>
    <w:rsid w:val="00A42A0F"/>
    <w:rsid w:val="00A44F49"/>
    <w:rsid w:val="00A46F85"/>
    <w:rsid w:val="00A564B4"/>
    <w:rsid w:val="00A60586"/>
    <w:rsid w:val="00A60669"/>
    <w:rsid w:val="00A713C7"/>
    <w:rsid w:val="00A71CF8"/>
    <w:rsid w:val="00A73D97"/>
    <w:rsid w:val="00A7408F"/>
    <w:rsid w:val="00A979C3"/>
    <w:rsid w:val="00AB467C"/>
    <w:rsid w:val="00AB6098"/>
    <w:rsid w:val="00AB662D"/>
    <w:rsid w:val="00AE6BBE"/>
    <w:rsid w:val="00B26398"/>
    <w:rsid w:val="00B36EE8"/>
    <w:rsid w:val="00B42889"/>
    <w:rsid w:val="00B44A5E"/>
    <w:rsid w:val="00B570FE"/>
    <w:rsid w:val="00B63B34"/>
    <w:rsid w:val="00B75139"/>
    <w:rsid w:val="00B83CB4"/>
    <w:rsid w:val="00B83D0D"/>
    <w:rsid w:val="00B954FE"/>
    <w:rsid w:val="00BA3738"/>
    <w:rsid w:val="00BB5BAC"/>
    <w:rsid w:val="00BB5C90"/>
    <w:rsid w:val="00BD6ED1"/>
    <w:rsid w:val="00BF0331"/>
    <w:rsid w:val="00BF2AA1"/>
    <w:rsid w:val="00C00E4D"/>
    <w:rsid w:val="00C1519E"/>
    <w:rsid w:val="00C17FB8"/>
    <w:rsid w:val="00C24612"/>
    <w:rsid w:val="00C37B61"/>
    <w:rsid w:val="00C401C5"/>
    <w:rsid w:val="00C61D15"/>
    <w:rsid w:val="00C72435"/>
    <w:rsid w:val="00C75607"/>
    <w:rsid w:val="00C779ED"/>
    <w:rsid w:val="00C97367"/>
    <w:rsid w:val="00C976FF"/>
    <w:rsid w:val="00CA0398"/>
    <w:rsid w:val="00CA205E"/>
    <w:rsid w:val="00CB1559"/>
    <w:rsid w:val="00CB7B2C"/>
    <w:rsid w:val="00CC0D95"/>
    <w:rsid w:val="00CC3F02"/>
    <w:rsid w:val="00CD2FE7"/>
    <w:rsid w:val="00CD5907"/>
    <w:rsid w:val="00CE1314"/>
    <w:rsid w:val="00D1408C"/>
    <w:rsid w:val="00D17543"/>
    <w:rsid w:val="00D30E7F"/>
    <w:rsid w:val="00D32320"/>
    <w:rsid w:val="00D47D57"/>
    <w:rsid w:val="00D951DD"/>
    <w:rsid w:val="00D95363"/>
    <w:rsid w:val="00DA08F2"/>
    <w:rsid w:val="00DA1EED"/>
    <w:rsid w:val="00DA4E1B"/>
    <w:rsid w:val="00DB6FDF"/>
    <w:rsid w:val="00DD44C3"/>
    <w:rsid w:val="00DE15D3"/>
    <w:rsid w:val="00DE5490"/>
    <w:rsid w:val="00DE6387"/>
    <w:rsid w:val="00DF4972"/>
    <w:rsid w:val="00E0611B"/>
    <w:rsid w:val="00E07849"/>
    <w:rsid w:val="00E1475C"/>
    <w:rsid w:val="00E246AF"/>
    <w:rsid w:val="00E35EC8"/>
    <w:rsid w:val="00E37438"/>
    <w:rsid w:val="00E671EB"/>
    <w:rsid w:val="00E72DEB"/>
    <w:rsid w:val="00E73832"/>
    <w:rsid w:val="00EB5258"/>
    <w:rsid w:val="00EF0511"/>
    <w:rsid w:val="00F059C7"/>
    <w:rsid w:val="00F06CE4"/>
    <w:rsid w:val="00F12A10"/>
    <w:rsid w:val="00F23339"/>
    <w:rsid w:val="00F32BEB"/>
    <w:rsid w:val="00F74D11"/>
    <w:rsid w:val="00F764FB"/>
    <w:rsid w:val="00F855CB"/>
    <w:rsid w:val="00F86C38"/>
    <w:rsid w:val="00F92350"/>
    <w:rsid w:val="00F97D1C"/>
    <w:rsid w:val="00FA07DA"/>
    <w:rsid w:val="00FA2808"/>
    <w:rsid w:val="00FB4175"/>
    <w:rsid w:val="00FF11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27AFD05"/>
  <w15:docId w15:val="{D698425C-ADD5-4F5C-B166-2A227E147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40"/>
      <w:outlineLvl w:val="0"/>
    </w:pPr>
    <w:rPr>
      <w:b/>
      <w:bCs/>
      <w:color w:val="FF0000"/>
      <w:sz w:val="22"/>
      <w:lang w:val="en-GB"/>
    </w:rPr>
  </w:style>
  <w:style w:type="paragraph" w:styleId="Heading3">
    <w:name w:val="heading 3"/>
    <w:basedOn w:val="Normal"/>
    <w:next w:val="Normal"/>
    <w:qFormat/>
    <w:rsid w:val="008C4C47"/>
    <w:pPr>
      <w:keepNext/>
      <w:spacing w:before="240" w:after="60"/>
      <w:outlineLvl w:val="2"/>
    </w:pPr>
    <w:rPr>
      <w:rFonts w:ascii="Arial" w:hAnsi="Arial" w:cs="Arial"/>
      <w:b/>
      <w:bCs/>
      <w:sz w:val="26"/>
      <w:szCs w:val="26"/>
    </w:rPr>
  </w:style>
  <w:style w:type="paragraph" w:styleId="Heading4">
    <w:name w:val="heading 4"/>
    <w:basedOn w:val="Normal"/>
    <w:next w:val="Normal"/>
    <w:qFormat/>
    <w:rsid w:val="008C4C47"/>
    <w:pPr>
      <w:keepNext/>
      <w:spacing w:before="240" w:after="60"/>
      <w:outlineLvl w:val="3"/>
    </w:pPr>
    <w:rPr>
      <w:b/>
      <w:bCs/>
      <w:sz w:val="28"/>
      <w:szCs w:val="28"/>
    </w:rPr>
  </w:style>
  <w:style w:type="paragraph" w:styleId="Heading6">
    <w:name w:val="heading 6"/>
    <w:basedOn w:val="Normal"/>
    <w:next w:val="Normal"/>
    <w:qFormat/>
    <w:pPr>
      <w:keepNext/>
      <w:jc w:val="center"/>
      <w:outlineLvl w:val="5"/>
    </w:pPr>
    <w:rPr>
      <w:rFonts w:ascii="Arial" w:hAnsi="Arial" w:cs="Arial"/>
      <w:b/>
      <w:bCs/>
      <w:sz w:val="22"/>
      <w:szCs w:val="20"/>
    </w:rPr>
  </w:style>
  <w:style w:type="paragraph" w:styleId="Heading7">
    <w:name w:val="heading 7"/>
    <w:basedOn w:val="Normal"/>
    <w:next w:val="Normal"/>
    <w:qFormat/>
    <w:pPr>
      <w:keepNext/>
      <w:jc w:val="center"/>
      <w:outlineLvl w:val="6"/>
    </w:pPr>
    <w:rPr>
      <w:rFonts w:ascii="Arial" w:hAnsi="Arial"/>
      <w:b/>
      <w:bCs/>
      <w:sz w:val="20"/>
      <w:szCs w:val="20"/>
    </w:rPr>
  </w:style>
  <w:style w:type="paragraph" w:styleId="Heading8">
    <w:name w:val="heading 8"/>
    <w:basedOn w:val="Normal"/>
    <w:next w:val="Normal"/>
    <w:qFormat/>
    <w:pPr>
      <w:keepNext/>
      <w:outlineLvl w:val="7"/>
    </w:pPr>
    <w:rPr>
      <w:rFonts w:ascii="Arial" w:hAnsi="Arial" w:cs="Arial"/>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pPr>
      <w:tabs>
        <w:tab w:val="center" w:pos="4320"/>
        <w:tab w:val="right" w:pos="8640"/>
      </w:tabs>
    </w:pPr>
    <w:rPr>
      <w:rFonts w:ascii="Arial" w:hAnsi="Arial"/>
      <w:sz w:val="20"/>
      <w:szCs w:val="20"/>
    </w:rPr>
  </w:style>
  <w:style w:type="character" w:styleId="PageNumber">
    <w:name w:val="page number"/>
    <w:basedOn w:val="DefaultParagraphFont"/>
    <w:semiHidden/>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semiHidden/>
    <w:pPr>
      <w:ind w:right="-180"/>
    </w:pPr>
    <w:rPr>
      <w:rFonts w:ascii="Arial" w:hAnsi="Arial"/>
      <w:sz w:val="20"/>
      <w:szCs w:val="20"/>
    </w:rPr>
  </w:style>
  <w:style w:type="paragraph" w:styleId="Caption">
    <w:name w:val="caption"/>
    <w:basedOn w:val="Normal"/>
    <w:next w:val="Normal"/>
    <w:qFormat/>
    <w:pPr>
      <w:jc w:val="center"/>
    </w:pPr>
    <w:rPr>
      <w:b/>
      <w:bCs/>
      <w:lang w:val="en-GB"/>
    </w:rPr>
  </w:style>
  <w:style w:type="paragraph" w:styleId="BodyText">
    <w:name w:val="Body Text"/>
    <w:basedOn w:val="Normal"/>
    <w:pPr>
      <w:jc w:val="center"/>
    </w:pPr>
    <w:rPr>
      <w:szCs w:val="22"/>
      <w:lang w:val="en-GB"/>
    </w:rPr>
  </w:style>
  <w:style w:type="paragraph" w:styleId="BodyTextIndent">
    <w:name w:val="Body Text Indent"/>
    <w:basedOn w:val="Normal"/>
    <w:link w:val="BodyTextIndentChar"/>
    <w:semiHidden/>
    <w:pPr>
      <w:ind w:left="-108" w:hanging="252"/>
    </w:pPr>
    <w:rPr>
      <w:rFonts w:cs="Arial"/>
      <w:sz w:val="22"/>
      <w:szCs w:val="22"/>
      <w:lang w:val="en-GB"/>
    </w:rPr>
  </w:style>
  <w:style w:type="paragraph" w:styleId="BodyText3">
    <w:name w:val="Body Text 3"/>
    <w:basedOn w:val="Normal"/>
    <w:semiHidden/>
    <w:rPr>
      <w:color w:val="FF0000"/>
      <w:lang w:val="en-GB"/>
    </w:rPr>
  </w:style>
  <w:style w:type="paragraph" w:styleId="BalloonText">
    <w:name w:val="Balloon Text"/>
    <w:basedOn w:val="Normal"/>
    <w:link w:val="BalloonTextChar"/>
    <w:uiPriority w:val="99"/>
    <w:semiHidden/>
    <w:unhideWhenUsed/>
    <w:rsid w:val="00CC3F02"/>
    <w:rPr>
      <w:rFonts w:ascii="Tahoma" w:hAnsi="Tahoma" w:cs="Tahoma"/>
      <w:sz w:val="16"/>
      <w:szCs w:val="16"/>
    </w:rPr>
  </w:style>
  <w:style w:type="character" w:customStyle="1" w:styleId="BalloonTextChar">
    <w:name w:val="Balloon Text Char"/>
    <w:basedOn w:val="DefaultParagraphFont"/>
    <w:link w:val="BalloonText"/>
    <w:uiPriority w:val="99"/>
    <w:semiHidden/>
    <w:rsid w:val="00CC3F02"/>
    <w:rPr>
      <w:rFonts w:ascii="Tahoma" w:hAnsi="Tahoma" w:cs="Tahoma"/>
      <w:sz w:val="16"/>
      <w:szCs w:val="16"/>
      <w:lang w:eastAsia="en-US"/>
    </w:rPr>
  </w:style>
  <w:style w:type="paragraph" w:styleId="ListParagraph">
    <w:name w:val="List Paragraph"/>
    <w:basedOn w:val="Normal"/>
    <w:uiPriority w:val="34"/>
    <w:qFormat/>
    <w:rsid w:val="00A73D97"/>
    <w:pPr>
      <w:spacing w:after="200" w:line="276" w:lineRule="auto"/>
      <w:ind w:left="720"/>
      <w:contextualSpacing/>
    </w:pPr>
    <w:rPr>
      <w:rFonts w:ascii="Calibri" w:hAnsi="Calibri"/>
      <w:sz w:val="22"/>
      <w:szCs w:val="22"/>
      <w:lang w:eastAsia="zh-TW"/>
    </w:rPr>
  </w:style>
  <w:style w:type="table" w:styleId="TableGrid">
    <w:name w:val="Table Grid"/>
    <w:basedOn w:val="TableNormal"/>
    <w:rsid w:val="00B83C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emiHidden/>
    <w:rsid w:val="00DD44C3"/>
    <w:rPr>
      <w:rFonts w:ascii="Arial" w:hAnsi="Arial"/>
      <w:lang w:eastAsia="en-US"/>
    </w:rPr>
  </w:style>
  <w:style w:type="paragraph" w:styleId="BodyTextIndent2">
    <w:name w:val="Body Text Indent 2"/>
    <w:basedOn w:val="Normal"/>
    <w:link w:val="BodyTextIndent2Char"/>
    <w:unhideWhenUsed/>
    <w:rsid w:val="0050035D"/>
    <w:pPr>
      <w:spacing w:after="120" w:line="480" w:lineRule="auto"/>
      <w:ind w:left="360"/>
    </w:pPr>
  </w:style>
  <w:style w:type="character" w:customStyle="1" w:styleId="BodyTextIndent2Char">
    <w:name w:val="Body Text Indent 2 Char"/>
    <w:basedOn w:val="DefaultParagraphFont"/>
    <w:link w:val="BodyTextIndent2"/>
    <w:uiPriority w:val="99"/>
    <w:semiHidden/>
    <w:rsid w:val="0050035D"/>
    <w:rPr>
      <w:sz w:val="24"/>
      <w:szCs w:val="24"/>
      <w:lang w:eastAsia="en-US"/>
    </w:rPr>
  </w:style>
  <w:style w:type="paragraph" w:styleId="BodyTextIndent3">
    <w:name w:val="Body Text Indent 3"/>
    <w:basedOn w:val="Normal"/>
    <w:link w:val="BodyTextIndent3Char"/>
    <w:unhideWhenUsed/>
    <w:rsid w:val="0050035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0035D"/>
    <w:rPr>
      <w:sz w:val="16"/>
      <w:szCs w:val="16"/>
      <w:lang w:eastAsia="en-US"/>
    </w:rPr>
  </w:style>
  <w:style w:type="character" w:customStyle="1" w:styleId="FooterChar">
    <w:name w:val="Footer Char"/>
    <w:basedOn w:val="DefaultParagraphFont"/>
    <w:link w:val="Footer"/>
    <w:uiPriority w:val="99"/>
    <w:rsid w:val="004B3568"/>
    <w:rPr>
      <w:sz w:val="24"/>
      <w:szCs w:val="24"/>
      <w:lang w:eastAsia="en-US"/>
    </w:rPr>
  </w:style>
  <w:style w:type="character" w:customStyle="1" w:styleId="BodyTextIndentChar">
    <w:name w:val="Body Text Indent Char"/>
    <w:basedOn w:val="DefaultParagraphFont"/>
    <w:link w:val="BodyTextIndent"/>
    <w:semiHidden/>
    <w:rsid w:val="00E246AF"/>
    <w:rPr>
      <w:rFonts w:cs="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290518">
      <w:bodyDiv w:val="1"/>
      <w:marLeft w:val="0"/>
      <w:marRight w:val="0"/>
      <w:marTop w:val="0"/>
      <w:marBottom w:val="0"/>
      <w:divBdr>
        <w:top w:val="none" w:sz="0" w:space="0" w:color="auto"/>
        <w:left w:val="none" w:sz="0" w:space="0" w:color="auto"/>
        <w:bottom w:val="none" w:sz="0" w:space="0" w:color="auto"/>
        <w:right w:val="none" w:sz="0" w:space="0" w:color="auto"/>
      </w:divBdr>
      <w:divsChild>
        <w:div w:id="1067142730">
          <w:marLeft w:val="0"/>
          <w:marRight w:val="0"/>
          <w:marTop w:val="0"/>
          <w:marBottom w:val="0"/>
          <w:divBdr>
            <w:top w:val="none" w:sz="0" w:space="0" w:color="auto"/>
            <w:left w:val="none" w:sz="0" w:space="0" w:color="auto"/>
            <w:bottom w:val="none" w:sz="0" w:space="0" w:color="auto"/>
            <w:right w:val="none" w:sz="0" w:space="0" w:color="auto"/>
          </w:divBdr>
          <w:divsChild>
            <w:div w:id="287903739">
              <w:marLeft w:val="0"/>
              <w:marRight w:val="0"/>
              <w:marTop w:val="0"/>
              <w:marBottom w:val="0"/>
              <w:divBdr>
                <w:top w:val="none" w:sz="0" w:space="0" w:color="auto"/>
                <w:left w:val="none" w:sz="0" w:space="0" w:color="auto"/>
                <w:bottom w:val="none" w:sz="0" w:space="0" w:color="auto"/>
                <w:right w:val="none" w:sz="0" w:space="0" w:color="auto"/>
              </w:divBdr>
            </w:div>
            <w:div w:id="308173377">
              <w:marLeft w:val="0"/>
              <w:marRight w:val="0"/>
              <w:marTop w:val="0"/>
              <w:marBottom w:val="0"/>
              <w:divBdr>
                <w:top w:val="none" w:sz="0" w:space="0" w:color="auto"/>
                <w:left w:val="none" w:sz="0" w:space="0" w:color="auto"/>
                <w:bottom w:val="none" w:sz="0" w:space="0" w:color="auto"/>
                <w:right w:val="none" w:sz="0" w:space="0" w:color="auto"/>
              </w:divBdr>
            </w:div>
            <w:div w:id="410391385">
              <w:marLeft w:val="0"/>
              <w:marRight w:val="0"/>
              <w:marTop w:val="0"/>
              <w:marBottom w:val="0"/>
              <w:divBdr>
                <w:top w:val="none" w:sz="0" w:space="0" w:color="auto"/>
                <w:left w:val="none" w:sz="0" w:space="0" w:color="auto"/>
                <w:bottom w:val="none" w:sz="0" w:space="0" w:color="auto"/>
                <w:right w:val="none" w:sz="0" w:space="0" w:color="auto"/>
              </w:divBdr>
            </w:div>
            <w:div w:id="643315982">
              <w:marLeft w:val="0"/>
              <w:marRight w:val="0"/>
              <w:marTop w:val="0"/>
              <w:marBottom w:val="0"/>
              <w:divBdr>
                <w:top w:val="none" w:sz="0" w:space="0" w:color="auto"/>
                <w:left w:val="none" w:sz="0" w:space="0" w:color="auto"/>
                <w:bottom w:val="none" w:sz="0" w:space="0" w:color="auto"/>
                <w:right w:val="none" w:sz="0" w:space="0" w:color="auto"/>
              </w:divBdr>
            </w:div>
            <w:div w:id="651831039">
              <w:marLeft w:val="0"/>
              <w:marRight w:val="0"/>
              <w:marTop w:val="0"/>
              <w:marBottom w:val="0"/>
              <w:divBdr>
                <w:top w:val="none" w:sz="0" w:space="0" w:color="auto"/>
                <w:left w:val="none" w:sz="0" w:space="0" w:color="auto"/>
                <w:bottom w:val="none" w:sz="0" w:space="0" w:color="auto"/>
                <w:right w:val="none" w:sz="0" w:space="0" w:color="auto"/>
              </w:divBdr>
            </w:div>
            <w:div w:id="673000832">
              <w:marLeft w:val="0"/>
              <w:marRight w:val="0"/>
              <w:marTop w:val="0"/>
              <w:marBottom w:val="0"/>
              <w:divBdr>
                <w:top w:val="none" w:sz="0" w:space="0" w:color="auto"/>
                <w:left w:val="none" w:sz="0" w:space="0" w:color="auto"/>
                <w:bottom w:val="none" w:sz="0" w:space="0" w:color="auto"/>
                <w:right w:val="none" w:sz="0" w:space="0" w:color="auto"/>
              </w:divBdr>
            </w:div>
            <w:div w:id="709913886">
              <w:marLeft w:val="0"/>
              <w:marRight w:val="0"/>
              <w:marTop w:val="0"/>
              <w:marBottom w:val="0"/>
              <w:divBdr>
                <w:top w:val="none" w:sz="0" w:space="0" w:color="auto"/>
                <w:left w:val="none" w:sz="0" w:space="0" w:color="auto"/>
                <w:bottom w:val="none" w:sz="0" w:space="0" w:color="auto"/>
                <w:right w:val="none" w:sz="0" w:space="0" w:color="auto"/>
              </w:divBdr>
            </w:div>
            <w:div w:id="929193116">
              <w:marLeft w:val="0"/>
              <w:marRight w:val="0"/>
              <w:marTop w:val="0"/>
              <w:marBottom w:val="0"/>
              <w:divBdr>
                <w:top w:val="none" w:sz="0" w:space="0" w:color="auto"/>
                <w:left w:val="none" w:sz="0" w:space="0" w:color="auto"/>
                <w:bottom w:val="none" w:sz="0" w:space="0" w:color="auto"/>
                <w:right w:val="none" w:sz="0" w:space="0" w:color="auto"/>
              </w:divBdr>
            </w:div>
            <w:div w:id="1295717823">
              <w:marLeft w:val="0"/>
              <w:marRight w:val="0"/>
              <w:marTop w:val="0"/>
              <w:marBottom w:val="0"/>
              <w:divBdr>
                <w:top w:val="none" w:sz="0" w:space="0" w:color="auto"/>
                <w:left w:val="none" w:sz="0" w:space="0" w:color="auto"/>
                <w:bottom w:val="none" w:sz="0" w:space="0" w:color="auto"/>
                <w:right w:val="none" w:sz="0" w:space="0" w:color="auto"/>
              </w:divBdr>
            </w:div>
            <w:div w:id="1387411531">
              <w:marLeft w:val="0"/>
              <w:marRight w:val="0"/>
              <w:marTop w:val="0"/>
              <w:marBottom w:val="0"/>
              <w:divBdr>
                <w:top w:val="none" w:sz="0" w:space="0" w:color="auto"/>
                <w:left w:val="none" w:sz="0" w:space="0" w:color="auto"/>
                <w:bottom w:val="none" w:sz="0" w:space="0" w:color="auto"/>
                <w:right w:val="none" w:sz="0" w:space="0" w:color="auto"/>
              </w:divBdr>
            </w:div>
            <w:div w:id="1388990305">
              <w:marLeft w:val="0"/>
              <w:marRight w:val="0"/>
              <w:marTop w:val="0"/>
              <w:marBottom w:val="0"/>
              <w:divBdr>
                <w:top w:val="none" w:sz="0" w:space="0" w:color="auto"/>
                <w:left w:val="none" w:sz="0" w:space="0" w:color="auto"/>
                <w:bottom w:val="none" w:sz="0" w:space="0" w:color="auto"/>
                <w:right w:val="none" w:sz="0" w:space="0" w:color="auto"/>
              </w:divBdr>
            </w:div>
            <w:div w:id="1394740616">
              <w:marLeft w:val="0"/>
              <w:marRight w:val="0"/>
              <w:marTop w:val="0"/>
              <w:marBottom w:val="0"/>
              <w:divBdr>
                <w:top w:val="none" w:sz="0" w:space="0" w:color="auto"/>
                <w:left w:val="none" w:sz="0" w:space="0" w:color="auto"/>
                <w:bottom w:val="none" w:sz="0" w:space="0" w:color="auto"/>
                <w:right w:val="none" w:sz="0" w:space="0" w:color="auto"/>
              </w:divBdr>
            </w:div>
            <w:div w:id="1522165566">
              <w:marLeft w:val="0"/>
              <w:marRight w:val="0"/>
              <w:marTop w:val="0"/>
              <w:marBottom w:val="0"/>
              <w:divBdr>
                <w:top w:val="none" w:sz="0" w:space="0" w:color="auto"/>
                <w:left w:val="none" w:sz="0" w:space="0" w:color="auto"/>
                <w:bottom w:val="none" w:sz="0" w:space="0" w:color="auto"/>
                <w:right w:val="none" w:sz="0" w:space="0" w:color="auto"/>
              </w:divBdr>
            </w:div>
            <w:div w:id="1984238491">
              <w:marLeft w:val="0"/>
              <w:marRight w:val="0"/>
              <w:marTop w:val="0"/>
              <w:marBottom w:val="0"/>
              <w:divBdr>
                <w:top w:val="none" w:sz="0" w:space="0" w:color="auto"/>
                <w:left w:val="none" w:sz="0" w:space="0" w:color="auto"/>
                <w:bottom w:val="none" w:sz="0" w:space="0" w:color="auto"/>
                <w:right w:val="none" w:sz="0" w:space="0" w:color="auto"/>
              </w:divBdr>
            </w:div>
            <w:div w:id="2006742026">
              <w:marLeft w:val="0"/>
              <w:marRight w:val="0"/>
              <w:marTop w:val="0"/>
              <w:marBottom w:val="0"/>
              <w:divBdr>
                <w:top w:val="none" w:sz="0" w:space="0" w:color="auto"/>
                <w:left w:val="none" w:sz="0" w:space="0" w:color="auto"/>
                <w:bottom w:val="none" w:sz="0" w:space="0" w:color="auto"/>
                <w:right w:val="none" w:sz="0" w:space="0" w:color="auto"/>
              </w:divBdr>
            </w:div>
            <w:div w:id="204304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99056">
      <w:bodyDiv w:val="1"/>
      <w:marLeft w:val="0"/>
      <w:marRight w:val="0"/>
      <w:marTop w:val="0"/>
      <w:marBottom w:val="0"/>
      <w:divBdr>
        <w:top w:val="none" w:sz="0" w:space="0" w:color="auto"/>
        <w:left w:val="none" w:sz="0" w:space="0" w:color="auto"/>
        <w:bottom w:val="none" w:sz="0" w:space="0" w:color="auto"/>
        <w:right w:val="none" w:sz="0" w:space="0" w:color="auto"/>
      </w:divBdr>
    </w:div>
    <w:div w:id="711003895">
      <w:bodyDiv w:val="1"/>
      <w:marLeft w:val="0"/>
      <w:marRight w:val="0"/>
      <w:marTop w:val="0"/>
      <w:marBottom w:val="0"/>
      <w:divBdr>
        <w:top w:val="none" w:sz="0" w:space="0" w:color="auto"/>
        <w:left w:val="none" w:sz="0" w:space="0" w:color="auto"/>
        <w:bottom w:val="none" w:sz="0" w:space="0" w:color="auto"/>
        <w:right w:val="none" w:sz="0" w:space="0" w:color="auto"/>
      </w:divBdr>
    </w:div>
    <w:div w:id="741634685">
      <w:bodyDiv w:val="1"/>
      <w:marLeft w:val="0"/>
      <w:marRight w:val="0"/>
      <w:marTop w:val="0"/>
      <w:marBottom w:val="0"/>
      <w:divBdr>
        <w:top w:val="none" w:sz="0" w:space="0" w:color="auto"/>
        <w:left w:val="none" w:sz="0" w:space="0" w:color="auto"/>
        <w:bottom w:val="none" w:sz="0" w:space="0" w:color="auto"/>
        <w:right w:val="none" w:sz="0" w:space="0" w:color="auto"/>
      </w:divBdr>
      <w:divsChild>
        <w:div w:id="1284574350">
          <w:marLeft w:val="0"/>
          <w:marRight w:val="0"/>
          <w:marTop w:val="0"/>
          <w:marBottom w:val="0"/>
          <w:divBdr>
            <w:top w:val="none" w:sz="0" w:space="0" w:color="auto"/>
            <w:left w:val="none" w:sz="0" w:space="0" w:color="auto"/>
            <w:bottom w:val="none" w:sz="0" w:space="0" w:color="auto"/>
            <w:right w:val="none" w:sz="0" w:space="0" w:color="auto"/>
          </w:divBdr>
          <w:divsChild>
            <w:div w:id="733284970">
              <w:marLeft w:val="0"/>
              <w:marRight w:val="0"/>
              <w:marTop w:val="0"/>
              <w:marBottom w:val="0"/>
              <w:divBdr>
                <w:top w:val="none" w:sz="0" w:space="0" w:color="auto"/>
                <w:left w:val="none" w:sz="0" w:space="0" w:color="auto"/>
                <w:bottom w:val="none" w:sz="0" w:space="0" w:color="auto"/>
                <w:right w:val="none" w:sz="0" w:space="0" w:color="auto"/>
              </w:divBdr>
            </w:div>
            <w:div w:id="1501385028">
              <w:marLeft w:val="0"/>
              <w:marRight w:val="0"/>
              <w:marTop w:val="0"/>
              <w:marBottom w:val="0"/>
              <w:divBdr>
                <w:top w:val="none" w:sz="0" w:space="0" w:color="auto"/>
                <w:left w:val="none" w:sz="0" w:space="0" w:color="auto"/>
                <w:bottom w:val="none" w:sz="0" w:space="0" w:color="auto"/>
                <w:right w:val="none" w:sz="0" w:space="0" w:color="auto"/>
              </w:divBdr>
            </w:div>
            <w:div w:id="1798915560">
              <w:marLeft w:val="0"/>
              <w:marRight w:val="0"/>
              <w:marTop w:val="0"/>
              <w:marBottom w:val="0"/>
              <w:divBdr>
                <w:top w:val="none" w:sz="0" w:space="0" w:color="auto"/>
                <w:left w:val="none" w:sz="0" w:space="0" w:color="auto"/>
                <w:bottom w:val="none" w:sz="0" w:space="0" w:color="auto"/>
                <w:right w:val="none" w:sz="0" w:space="0" w:color="auto"/>
              </w:divBdr>
            </w:div>
            <w:div w:id="2009475190">
              <w:marLeft w:val="0"/>
              <w:marRight w:val="0"/>
              <w:marTop w:val="0"/>
              <w:marBottom w:val="0"/>
              <w:divBdr>
                <w:top w:val="none" w:sz="0" w:space="0" w:color="auto"/>
                <w:left w:val="none" w:sz="0" w:space="0" w:color="auto"/>
                <w:bottom w:val="none" w:sz="0" w:space="0" w:color="auto"/>
                <w:right w:val="none" w:sz="0" w:space="0" w:color="auto"/>
              </w:divBdr>
            </w:div>
            <w:div w:id="211393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8363">
      <w:bodyDiv w:val="1"/>
      <w:marLeft w:val="0"/>
      <w:marRight w:val="0"/>
      <w:marTop w:val="0"/>
      <w:marBottom w:val="0"/>
      <w:divBdr>
        <w:top w:val="none" w:sz="0" w:space="0" w:color="auto"/>
        <w:left w:val="none" w:sz="0" w:space="0" w:color="auto"/>
        <w:bottom w:val="none" w:sz="0" w:space="0" w:color="auto"/>
        <w:right w:val="none" w:sz="0" w:space="0" w:color="auto"/>
      </w:divBdr>
      <w:divsChild>
        <w:div w:id="244846864">
          <w:marLeft w:val="0"/>
          <w:marRight w:val="0"/>
          <w:marTop w:val="0"/>
          <w:marBottom w:val="0"/>
          <w:divBdr>
            <w:top w:val="none" w:sz="0" w:space="0" w:color="auto"/>
            <w:left w:val="none" w:sz="0" w:space="0" w:color="auto"/>
            <w:bottom w:val="none" w:sz="0" w:space="0" w:color="auto"/>
            <w:right w:val="none" w:sz="0" w:space="0" w:color="auto"/>
          </w:divBdr>
        </w:div>
        <w:div w:id="430706080">
          <w:marLeft w:val="0"/>
          <w:marRight w:val="0"/>
          <w:marTop w:val="0"/>
          <w:marBottom w:val="0"/>
          <w:divBdr>
            <w:top w:val="none" w:sz="0" w:space="0" w:color="auto"/>
            <w:left w:val="none" w:sz="0" w:space="0" w:color="auto"/>
            <w:bottom w:val="none" w:sz="0" w:space="0" w:color="auto"/>
            <w:right w:val="none" w:sz="0" w:space="0" w:color="auto"/>
          </w:divBdr>
        </w:div>
        <w:div w:id="626858377">
          <w:marLeft w:val="0"/>
          <w:marRight w:val="0"/>
          <w:marTop w:val="0"/>
          <w:marBottom w:val="0"/>
          <w:divBdr>
            <w:top w:val="none" w:sz="0" w:space="0" w:color="auto"/>
            <w:left w:val="none" w:sz="0" w:space="0" w:color="auto"/>
            <w:bottom w:val="none" w:sz="0" w:space="0" w:color="auto"/>
            <w:right w:val="none" w:sz="0" w:space="0" w:color="auto"/>
          </w:divBdr>
        </w:div>
        <w:div w:id="686057288">
          <w:marLeft w:val="0"/>
          <w:marRight w:val="0"/>
          <w:marTop w:val="0"/>
          <w:marBottom w:val="0"/>
          <w:divBdr>
            <w:top w:val="none" w:sz="0" w:space="0" w:color="auto"/>
            <w:left w:val="none" w:sz="0" w:space="0" w:color="auto"/>
            <w:bottom w:val="none" w:sz="0" w:space="0" w:color="auto"/>
            <w:right w:val="none" w:sz="0" w:space="0" w:color="auto"/>
          </w:divBdr>
        </w:div>
        <w:div w:id="825784887">
          <w:marLeft w:val="0"/>
          <w:marRight w:val="0"/>
          <w:marTop w:val="0"/>
          <w:marBottom w:val="0"/>
          <w:divBdr>
            <w:top w:val="none" w:sz="0" w:space="0" w:color="auto"/>
            <w:left w:val="none" w:sz="0" w:space="0" w:color="auto"/>
            <w:bottom w:val="none" w:sz="0" w:space="0" w:color="auto"/>
            <w:right w:val="none" w:sz="0" w:space="0" w:color="auto"/>
          </w:divBdr>
        </w:div>
        <w:div w:id="864901484">
          <w:marLeft w:val="0"/>
          <w:marRight w:val="0"/>
          <w:marTop w:val="0"/>
          <w:marBottom w:val="0"/>
          <w:divBdr>
            <w:top w:val="none" w:sz="0" w:space="0" w:color="auto"/>
            <w:left w:val="none" w:sz="0" w:space="0" w:color="auto"/>
            <w:bottom w:val="none" w:sz="0" w:space="0" w:color="auto"/>
            <w:right w:val="none" w:sz="0" w:space="0" w:color="auto"/>
          </w:divBdr>
        </w:div>
        <w:div w:id="1153985124">
          <w:marLeft w:val="0"/>
          <w:marRight w:val="0"/>
          <w:marTop w:val="0"/>
          <w:marBottom w:val="0"/>
          <w:divBdr>
            <w:top w:val="none" w:sz="0" w:space="0" w:color="auto"/>
            <w:left w:val="none" w:sz="0" w:space="0" w:color="auto"/>
            <w:bottom w:val="none" w:sz="0" w:space="0" w:color="auto"/>
            <w:right w:val="none" w:sz="0" w:space="0" w:color="auto"/>
          </w:divBdr>
        </w:div>
        <w:div w:id="1504861317">
          <w:marLeft w:val="0"/>
          <w:marRight w:val="0"/>
          <w:marTop w:val="0"/>
          <w:marBottom w:val="0"/>
          <w:divBdr>
            <w:top w:val="none" w:sz="0" w:space="0" w:color="auto"/>
            <w:left w:val="none" w:sz="0" w:space="0" w:color="auto"/>
            <w:bottom w:val="none" w:sz="0" w:space="0" w:color="auto"/>
            <w:right w:val="none" w:sz="0" w:space="0" w:color="auto"/>
          </w:divBdr>
        </w:div>
        <w:div w:id="2000961561">
          <w:marLeft w:val="0"/>
          <w:marRight w:val="0"/>
          <w:marTop w:val="0"/>
          <w:marBottom w:val="0"/>
          <w:divBdr>
            <w:top w:val="none" w:sz="0" w:space="0" w:color="auto"/>
            <w:left w:val="none" w:sz="0" w:space="0" w:color="auto"/>
            <w:bottom w:val="none" w:sz="0" w:space="0" w:color="auto"/>
            <w:right w:val="none" w:sz="0" w:space="0" w:color="auto"/>
          </w:divBdr>
        </w:div>
      </w:divsChild>
    </w:div>
    <w:div w:id="947001806">
      <w:bodyDiv w:val="1"/>
      <w:marLeft w:val="0"/>
      <w:marRight w:val="0"/>
      <w:marTop w:val="0"/>
      <w:marBottom w:val="0"/>
      <w:divBdr>
        <w:top w:val="none" w:sz="0" w:space="0" w:color="auto"/>
        <w:left w:val="none" w:sz="0" w:space="0" w:color="auto"/>
        <w:bottom w:val="none" w:sz="0" w:space="0" w:color="auto"/>
        <w:right w:val="none" w:sz="0" w:space="0" w:color="auto"/>
      </w:divBdr>
    </w:div>
    <w:div w:id="1020861191">
      <w:bodyDiv w:val="1"/>
      <w:marLeft w:val="0"/>
      <w:marRight w:val="0"/>
      <w:marTop w:val="0"/>
      <w:marBottom w:val="0"/>
      <w:divBdr>
        <w:top w:val="none" w:sz="0" w:space="0" w:color="auto"/>
        <w:left w:val="none" w:sz="0" w:space="0" w:color="auto"/>
        <w:bottom w:val="none" w:sz="0" w:space="0" w:color="auto"/>
        <w:right w:val="none" w:sz="0" w:space="0" w:color="auto"/>
      </w:divBdr>
      <w:divsChild>
        <w:div w:id="500703739">
          <w:marLeft w:val="0"/>
          <w:marRight w:val="0"/>
          <w:marTop w:val="0"/>
          <w:marBottom w:val="0"/>
          <w:divBdr>
            <w:top w:val="none" w:sz="0" w:space="0" w:color="auto"/>
            <w:left w:val="none" w:sz="0" w:space="0" w:color="auto"/>
            <w:bottom w:val="none" w:sz="0" w:space="0" w:color="auto"/>
            <w:right w:val="none" w:sz="0" w:space="0" w:color="auto"/>
          </w:divBdr>
        </w:div>
      </w:divsChild>
    </w:div>
    <w:div w:id="1163277948">
      <w:bodyDiv w:val="1"/>
      <w:marLeft w:val="0"/>
      <w:marRight w:val="0"/>
      <w:marTop w:val="0"/>
      <w:marBottom w:val="0"/>
      <w:divBdr>
        <w:top w:val="none" w:sz="0" w:space="0" w:color="auto"/>
        <w:left w:val="none" w:sz="0" w:space="0" w:color="auto"/>
        <w:bottom w:val="none" w:sz="0" w:space="0" w:color="auto"/>
        <w:right w:val="none" w:sz="0" w:space="0" w:color="auto"/>
      </w:divBdr>
    </w:div>
    <w:div w:id="2110736115">
      <w:bodyDiv w:val="1"/>
      <w:marLeft w:val="0"/>
      <w:marRight w:val="0"/>
      <w:marTop w:val="0"/>
      <w:marBottom w:val="0"/>
      <w:divBdr>
        <w:top w:val="none" w:sz="0" w:space="0" w:color="auto"/>
        <w:left w:val="none" w:sz="0" w:space="0" w:color="auto"/>
        <w:bottom w:val="none" w:sz="0" w:space="0" w:color="auto"/>
        <w:right w:val="none" w:sz="0" w:space="0" w:color="auto"/>
      </w:divBdr>
      <w:divsChild>
        <w:div w:id="7143830">
          <w:marLeft w:val="0"/>
          <w:marRight w:val="0"/>
          <w:marTop w:val="0"/>
          <w:marBottom w:val="0"/>
          <w:divBdr>
            <w:top w:val="none" w:sz="0" w:space="0" w:color="auto"/>
            <w:left w:val="none" w:sz="0" w:space="0" w:color="auto"/>
            <w:bottom w:val="none" w:sz="0" w:space="0" w:color="auto"/>
            <w:right w:val="none" w:sz="0" w:space="0" w:color="auto"/>
          </w:divBdr>
        </w:div>
        <w:div w:id="29453223">
          <w:marLeft w:val="0"/>
          <w:marRight w:val="0"/>
          <w:marTop w:val="0"/>
          <w:marBottom w:val="0"/>
          <w:divBdr>
            <w:top w:val="none" w:sz="0" w:space="0" w:color="auto"/>
            <w:left w:val="none" w:sz="0" w:space="0" w:color="auto"/>
            <w:bottom w:val="none" w:sz="0" w:space="0" w:color="auto"/>
            <w:right w:val="none" w:sz="0" w:space="0" w:color="auto"/>
          </w:divBdr>
        </w:div>
        <w:div w:id="39595568">
          <w:marLeft w:val="0"/>
          <w:marRight w:val="0"/>
          <w:marTop w:val="0"/>
          <w:marBottom w:val="0"/>
          <w:divBdr>
            <w:top w:val="none" w:sz="0" w:space="0" w:color="auto"/>
            <w:left w:val="none" w:sz="0" w:space="0" w:color="auto"/>
            <w:bottom w:val="none" w:sz="0" w:space="0" w:color="auto"/>
            <w:right w:val="none" w:sz="0" w:space="0" w:color="auto"/>
          </w:divBdr>
        </w:div>
        <w:div w:id="85855531">
          <w:marLeft w:val="0"/>
          <w:marRight w:val="0"/>
          <w:marTop w:val="0"/>
          <w:marBottom w:val="0"/>
          <w:divBdr>
            <w:top w:val="none" w:sz="0" w:space="0" w:color="auto"/>
            <w:left w:val="none" w:sz="0" w:space="0" w:color="auto"/>
            <w:bottom w:val="none" w:sz="0" w:space="0" w:color="auto"/>
            <w:right w:val="none" w:sz="0" w:space="0" w:color="auto"/>
          </w:divBdr>
        </w:div>
        <w:div w:id="104006636">
          <w:marLeft w:val="0"/>
          <w:marRight w:val="0"/>
          <w:marTop w:val="0"/>
          <w:marBottom w:val="0"/>
          <w:divBdr>
            <w:top w:val="none" w:sz="0" w:space="0" w:color="auto"/>
            <w:left w:val="none" w:sz="0" w:space="0" w:color="auto"/>
            <w:bottom w:val="none" w:sz="0" w:space="0" w:color="auto"/>
            <w:right w:val="none" w:sz="0" w:space="0" w:color="auto"/>
          </w:divBdr>
        </w:div>
        <w:div w:id="148979731">
          <w:marLeft w:val="0"/>
          <w:marRight w:val="0"/>
          <w:marTop w:val="0"/>
          <w:marBottom w:val="0"/>
          <w:divBdr>
            <w:top w:val="none" w:sz="0" w:space="0" w:color="auto"/>
            <w:left w:val="none" w:sz="0" w:space="0" w:color="auto"/>
            <w:bottom w:val="none" w:sz="0" w:space="0" w:color="auto"/>
            <w:right w:val="none" w:sz="0" w:space="0" w:color="auto"/>
          </w:divBdr>
        </w:div>
        <w:div w:id="210650650">
          <w:marLeft w:val="0"/>
          <w:marRight w:val="0"/>
          <w:marTop w:val="0"/>
          <w:marBottom w:val="0"/>
          <w:divBdr>
            <w:top w:val="none" w:sz="0" w:space="0" w:color="auto"/>
            <w:left w:val="none" w:sz="0" w:space="0" w:color="auto"/>
            <w:bottom w:val="none" w:sz="0" w:space="0" w:color="auto"/>
            <w:right w:val="none" w:sz="0" w:space="0" w:color="auto"/>
          </w:divBdr>
        </w:div>
        <w:div w:id="255335316">
          <w:marLeft w:val="0"/>
          <w:marRight w:val="0"/>
          <w:marTop w:val="0"/>
          <w:marBottom w:val="0"/>
          <w:divBdr>
            <w:top w:val="none" w:sz="0" w:space="0" w:color="auto"/>
            <w:left w:val="none" w:sz="0" w:space="0" w:color="auto"/>
            <w:bottom w:val="none" w:sz="0" w:space="0" w:color="auto"/>
            <w:right w:val="none" w:sz="0" w:space="0" w:color="auto"/>
          </w:divBdr>
        </w:div>
        <w:div w:id="335036355">
          <w:marLeft w:val="0"/>
          <w:marRight w:val="0"/>
          <w:marTop w:val="0"/>
          <w:marBottom w:val="0"/>
          <w:divBdr>
            <w:top w:val="none" w:sz="0" w:space="0" w:color="auto"/>
            <w:left w:val="none" w:sz="0" w:space="0" w:color="auto"/>
            <w:bottom w:val="none" w:sz="0" w:space="0" w:color="auto"/>
            <w:right w:val="none" w:sz="0" w:space="0" w:color="auto"/>
          </w:divBdr>
        </w:div>
        <w:div w:id="350649347">
          <w:marLeft w:val="0"/>
          <w:marRight w:val="0"/>
          <w:marTop w:val="0"/>
          <w:marBottom w:val="0"/>
          <w:divBdr>
            <w:top w:val="none" w:sz="0" w:space="0" w:color="auto"/>
            <w:left w:val="none" w:sz="0" w:space="0" w:color="auto"/>
            <w:bottom w:val="none" w:sz="0" w:space="0" w:color="auto"/>
            <w:right w:val="none" w:sz="0" w:space="0" w:color="auto"/>
          </w:divBdr>
        </w:div>
        <w:div w:id="382026993">
          <w:marLeft w:val="0"/>
          <w:marRight w:val="0"/>
          <w:marTop w:val="0"/>
          <w:marBottom w:val="0"/>
          <w:divBdr>
            <w:top w:val="none" w:sz="0" w:space="0" w:color="auto"/>
            <w:left w:val="none" w:sz="0" w:space="0" w:color="auto"/>
            <w:bottom w:val="none" w:sz="0" w:space="0" w:color="auto"/>
            <w:right w:val="none" w:sz="0" w:space="0" w:color="auto"/>
          </w:divBdr>
        </w:div>
        <w:div w:id="492373903">
          <w:marLeft w:val="0"/>
          <w:marRight w:val="0"/>
          <w:marTop w:val="0"/>
          <w:marBottom w:val="0"/>
          <w:divBdr>
            <w:top w:val="none" w:sz="0" w:space="0" w:color="auto"/>
            <w:left w:val="none" w:sz="0" w:space="0" w:color="auto"/>
            <w:bottom w:val="none" w:sz="0" w:space="0" w:color="auto"/>
            <w:right w:val="none" w:sz="0" w:space="0" w:color="auto"/>
          </w:divBdr>
        </w:div>
        <w:div w:id="508644493">
          <w:marLeft w:val="0"/>
          <w:marRight w:val="0"/>
          <w:marTop w:val="0"/>
          <w:marBottom w:val="0"/>
          <w:divBdr>
            <w:top w:val="none" w:sz="0" w:space="0" w:color="auto"/>
            <w:left w:val="none" w:sz="0" w:space="0" w:color="auto"/>
            <w:bottom w:val="none" w:sz="0" w:space="0" w:color="auto"/>
            <w:right w:val="none" w:sz="0" w:space="0" w:color="auto"/>
          </w:divBdr>
        </w:div>
        <w:div w:id="563679170">
          <w:marLeft w:val="0"/>
          <w:marRight w:val="0"/>
          <w:marTop w:val="0"/>
          <w:marBottom w:val="0"/>
          <w:divBdr>
            <w:top w:val="none" w:sz="0" w:space="0" w:color="auto"/>
            <w:left w:val="none" w:sz="0" w:space="0" w:color="auto"/>
            <w:bottom w:val="none" w:sz="0" w:space="0" w:color="auto"/>
            <w:right w:val="none" w:sz="0" w:space="0" w:color="auto"/>
          </w:divBdr>
        </w:div>
        <w:div w:id="573198673">
          <w:marLeft w:val="0"/>
          <w:marRight w:val="0"/>
          <w:marTop w:val="0"/>
          <w:marBottom w:val="0"/>
          <w:divBdr>
            <w:top w:val="none" w:sz="0" w:space="0" w:color="auto"/>
            <w:left w:val="none" w:sz="0" w:space="0" w:color="auto"/>
            <w:bottom w:val="none" w:sz="0" w:space="0" w:color="auto"/>
            <w:right w:val="none" w:sz="0" w:space="0" w:color="auto"/>
          </w:divBdr>
        </w:div>
        <w:div w:id="605384113">
          <w:marLeft w:val="0"/>
          <w:marRight w:val="0"/>
          <w:marTop w:val="0"/>
          <w:marBottom w:val="0"/>
          <w:divBdr>
            <w:top w:val="none" w:sz="0" w:space="0" w:color="auto"/>
            <w:left w:val="none" w:sz="0" w:space="0" w:color="auto"/>
            <w:bottom w:val="none" w:sz="0" w:space="0" w:color="auto"/>
            <w:right w:val="none" w:sz="0" w:space="0" w:color="auto"/>
          </w:divBdr>
        </w:div>
        <w:div w:id="613486575">
          <w:marLeft w:val="0"/>
          <w:marRight w:val="0"/>
          <w:marTop w:val="0"/>
          <w:marBottom w:val="0"/>
          <w:divBdr>
            <w:top w:val="none" w:sz="0" w:space="0" w:color="auto"/>
            <w:left w:val="none" w:sz="0" w:space="0" w:color="auto"/>
            <w:bottom w:val="none" w:sz="0" w:space="0" w:color="auto"/>
            <w:right w:val="none" w:sz="0" w:space="0" w:color="auto"/>
          </w:divBdr>
        </w:div>
        <w:div w:id="617374549">
          <w:marLeft w:val="0"/>
          <w:marRight w:val="0"/>
          <w:marTop w:val="0"/>
          <w:marBottom w:val="0"/>
          <w:divBdr>
            <w:top w:val="none" w:sz="0" w:space="0" w:color="auto"/>
            <w:left w:val="none" w:sz="0" w:space="0" w:color="auto"/>
            <w:bottom w:val="none" w:sz="0" w:space="0" w:color="auto"/>
            <w:right w:val="none" w:sz="0" w:space="0" w:color="auto"/>
          </w:divBdr>
        </w:div>
        <w:div w:id="621114042">
          <w:marLeft w:val="0"/>
          <w:marRight w:val="0"/>
          <w:marTop w:val="0"/>
          <w:marBottom w:val="0"/>
          <w:divBdr>
            <w:top w:val="none" w:sz="0" w:space="0" w:color="auto"/>
            <w:left w:val="none" w:sz="0" w:space="0" w:color="auto"/>
            <w:bottom w:val="none" w:sz="0" w:space="0" w:color="auto"/>
            <w:right w:val="none" w:sz="0" w:space="0" w:color="auto"/>
          </w:divBdr>
        </w:div>
        <w:div w:id="722144997">
          <w:marLeft w:val="0"/>
          <w:marRight w:val="0"/>
          <w:marTop w:val="0"/>
          <w:marBottom w:val="0"/>
          <w:divBdr>
            <w:top w:val="none" w:sz="0" w:space="0" w:color="auto"/>
            <w:left w:val="none" w:sz="0" w:space="0" w:color="auto"/>
            <w:bottom w:val="none" w:sz="0" w:space="0" w:color="auto"/>
            <w:right w:val="none" w:sz="0" w:space="0" w:color="auto"/>
          </w:divBdr>
        </w:div>
        <w:div w:id="758453516">
          <w:marLeft w:val="0"/>
          <w:marRight w:val="0"/>
          <w:marTop w:val="0"/>
          <w:marBottom w:val="0"/>
          <w:divBdr>
            <w:top w:val="none" w:sz="0" w:space="0" w:color="auto"/>
            <w:left w:val="none" w:sz="0" w:space="0" w:color="auto"/>
            <w:bottom w:val="none" w:sz="0" w:space="0" w:color="auto"/>
            <w:right w:val="none" w:sz="0" w:space="0" w:color="auto"/>
          </w:divBdr>
        </w:div>
        <w:div w:id="801777336">
          <w:marLeft w:val="0"/>
          <w:marRight w:val="0"/>
          <w:marTop w:val="0"/>
          <w:marBottom w:val="0"/>
          <w:divBdr>
            <w:top w:val="none" w:sz="0" w:space="0" w:color="auto"/>
            <w:left w:val="none" w:sz="0" w:space="0" w:color="auto"/>
            <w:bottom w:val="none" w:sz="0" w:space="0" w:color="auto"/>
            <w:right w:val="none" w:sz="0" w:space="0" w:color="auto"/>
          </w:divBdr>
        </w:div>
        <w:div w:id="832574687">
          <w:marLeft w:val="0"/>
          <w:marRight w:val="0"/>
          <w:marTop w:val="0"/>
          <w:marBottom w:val="0"/>
          <w:divBdr>
            <w:top w:val="none" w:sz="0" w:space="0" w:color="auto"/>
            <w:left w:val="none" w:sz="0" w:space="0" w:color="auto"/>
            <w:bottom w:val="none" w:sz="0" w:space="0" w:color="auto"/>
            <w:right w:val="none" w:sz="0" w:space="0" w:color="auto"/>
          </w:divBdr>
        </w:div>
        <w:div w:id="851380225">
          <w:marLeft w:val="0"/>
          <w:marRight w:val="0"/>
          <w:marTop w:val="0"/>
          <w:marBottom w:val="0"/>
          <w:divBdr>
            <w:top w:val="none" w:sz="0" w:space="0" w:color="auto"/>
            <w:left w:val="none" w:sz="0" w:space="0" w:color="auto"/>
            <w:bottom w:val="none" w:sz="0" w:space="0" w:color="auto"/>
            <w:right w:val="none" w:sz="0" w:space="0" w:color="auto"/>
          </w:divBdr>
        </w:div>
        <w:div w:id="940574491">
          <w:marLeft w:val="0"/>
          <w:marRight w:val="0"/>
          <w:marTop w:val="0"/>
          <w:marBottom w:val="0"/>
          <w:divBdr>
            <w:top w:val="none" w:sz="0" w:space="0" w:color="auto"/>
            <w:left w:val="none" w:sz="0" w:space="0" w:color="auto"/>
            <w:bottom w:val="none" w:sz="0" w:space="0" w:color="auto"/>
            <w:right w:val="none" w:sz="0" w:space="0" w:color="auto"/>
          </w:divBdr>
        </w:div>
        <w:div w:id="953363159">
          <w:marLeft w:val="0"/>
          <w:marRight w:val="0"/>
          <w:marTop w:val="0"/>
          <w:marBottom w:val="0"/>
          <w:divBdr>
            <w:top w:val="none" w:sz="0" w:space="0" w:color="auto"/>
            <w:left w:val="none" w:sz="0" w:space="0" w:color="auto"/>
            <w:bottom w:val="none" w:sz="0" w:space="0" w:color="auto"/>
            <w:right w:val="none" w:sz="0" w:space="0" w:color="auto"/>
          </w:divBdr>
        </w:div>
        <w:div w:id="1038581180">
          <w:marLeft w:val="0"/>
          <w:marRight w:val="0"/>
          <w:marTop w:val="0"/>
          <w:marBottom w:val="0"/>
          <w:divBdr>
            <w:top w:val="none" w:sz="0" w:space="0" w:color="auto"/>
            <w:left w:val="none" w:sz="0" w:space="0" w:color="auto"/>
            <w:bottom w:val="none" w:sz="0" w:space="0" w:color="auto"/>
            <w:right w:val="none" w:sz="0" w:space="0" w:color="auto"/>
          </w:divBdr>
        </w:div>
        <w:div w:id="1044132233">
          <w:marLeft w:val="0"/>
          <w:marRight w:val="0"/>
          <w:marTop w:val="0"/>
          <w:marBottom w:val="0"/>
          <w:divBdr>
            <w:top w:val="none" w:sz="0" w:space="0" w:color="auto"/>
            <w:left w:val="none" w:sz="0" w:space="0" w:color="auto"/>
            <w:bottom w:val="none" w:sz="0" w:space="0" w:color="auto"/>
            <w:right w:val="none" w:sz="0" w:space="0" w:color="auto"/>
          </w:divBdr>
        </w:div>
        <w:div w:id="1154760009">
          <w:marLeft w:val="0"/>
          <w:marRight w:val="0"/>
          <w:marTop w:val="0"/>
          <w:marBottom w:val="0"/>
          <w:divBdr>
            <w:top w:val="none" w:sz="0" w:space="0" w:color="auto"/>
            <w:left w:val="none" w:sz="0" w:space="0" w:color="auto"/>
            <w:bottom w:val="none" w:sz="0" w:space="0" w:color="auto"/>
            <w:right w:val="none" w:sz="0" w:space="0" w:color="auto"/>
          </w:divBdr>
        </w:div>
        <w:div w:id="1227376109">
          <w:marLeft w:val="0"/>
          <w:marRight w:val="0"/>
          <w:marTop w:val="0"/>
          <w:marBottom w:val="0"/>
          <w:divBdr>
            <w:top w:val="none" w:sz="0" w:space="0" w:color="auto"/>
            <w:left w:val="none" w:sz="0" w:space="0" w:color="auto"/>
            <w:bottom w:val="none" w:sz="0" w:space="0" w:color="auto"/>
            <w:right w:val="none" w:sz="0" w:space="0" w:color="auto"/>
          </w:divBdr>
        </w:div>
        <w:div w:id="1262879657">
          <w:marLeft w:val="0"/>
          <w:marRight w:val="0"/>
          <w:marTop w:val="0"/>
          <w:marBottom w:val="0"/>
          <w:divBdr>
            <w:top w:val="none" w:sz="0" w:space="0" w:color="auto"/>
            <w:left w:val="none" w:sz="0" w:space="0" w:color="auto"/>
            <w:bottom w:val="none" w:sz="0" w:space="0" w:color="auto"/>
            <w:right w:val="none" w:sz="0" w:space="0" w:color="auto"/>
          </w:divBdr>
        </w:div>
        <w:div w:id="1289816771">
          <w:marLeft w:val="0"/>
          <w:marRight w:val="0"/>
          <w:marTop w:val="0"/>
          <w:marBottom w:val="0"/>
          <w:divBdr>
            <w:top w:val="none" w:sz="0" w:space="0" w:color="auto"/>
            <w:left w:val="none" w:sz="0" w:space="0" w:color="auto"/>
            <w:bottom w:val="none" w:sz="0" w:space="0" w:color="auto"/>
            <w:right w:val="none" w:sz="0" w:space="0" w:color="auto"/>
          </w:divBdr>
        </w:div>
        <w:div w:id="1325664629">
          <w:marLeft w:val="0"/>
          <w:marRight w:val="0"/>
          <w:marTop w:val="0"/>
          <w:marBottom w:val="0"/>
          <w:divBdr>
            <w:top w:val="none" w:sz="0" w:space="0" w:color="auto"/>
            <w:left w:val="none" w:sz="0" w:space="0" w:color="auto"/>
            <w:bottom w:val="none" w:sz="0" w:space="0" w:color="auto"/>
            <w:right w:val="none" w:sz="0" w:space="0" w:color="auto"/>
          </w:divBdr>
        </w:div>
        <w:div w:id="1344167916">
          <w:marLeft w:val="0"/>
          <w:marRight w:val="0"/>
          <w:marTop w:val="0"/>
          <w:marBottom w:val="0"/>
          <w:divBdr>
            <w:top w:val="none" w:sz="0" w:space="0" w:color="auto"/>
            <w:left w:val="none" w:sz="0" w:space="0" w:color="auto"/>
            <w:bottom w:val="none" w:sz="0" w:space="0" w:color="auto"/>
            <w:right w:val="none" w:sz="0" w:space="0" w:color="auto"/>
          </w:divBdr>
        </w:div>
        <w:div w:id="1499806625">
          <w:marLeft w:val="0"/>
          <w:marRight w:val="0"/>
          <w:marTop w:val="0"/>
          <w:marBottom w:val="0"/>
          <w:divBdr>
            <w:top w:val="none" w:sz="0" w:space="0" w:color="auto"/>
            <w:left w:val="none" w:sz="0" w:space="0" w:color="auto"/>
            <w:bottom w:val="none" w:sz="0" w:space="0" w:color="auto"/>
            <w:right w:val="none" w:sz="0" w:space="0" w:color="auto"/>
          </w:divBdr>
        </w:div>
        <w:div w:id="1522667573">
          <w:marLeft w:val="0"/>
          <w:marRight w:val="0"/>
          <w:marTop w:val="0"/>
          <w:marBottom w:val="0"/>
          <w:divBdr>
            <w:top w:val="none" w:sz="0" w:space="0" w:color="auto"/>
            <w:left w:val="none" w:sz="0" w:space="0" w:color="auto"/>
            <w:bottom w:val="none" w:sz="0" w:space="0" w:color="auto"/>
            <w:right w:val="none" w:sz="0" w:space="0" w:color="auto"/>
          </w:divBdr>
        </w:div>
        <w:div w:id="1543977133">
          <w:marLeft w:val="0"/>
          <w:marRight w:val="0"/>
          <w:marTop w:val="0"/>
          <w:marBottom w:val="0"/>
          <w:divBdr>
            <w:top w:val="none" w:sz="0" w:space="0" w:color="auto"/>
            <w:left w:val="none" w:sz="0" w:space="0" w:color="auto"/>
            <w:bottom w:val="none" w:sz="0" w:space="0" w:color="auto"/>
            <w:right w:val="none" w:sz="0" w:space="0" w:color="auto"/>
          </w:divBdr>
        </w:div>
        <w:div w:id="1565332852">
          <w:marLeft w:val="0"/>
          <w:marRight w:val="0"/>
          <w:marTop w:val="0"/>
          <w:marBottom w:val="0"/>
          <w:divBdr>
            <w:top w:val="none" w:sz="0" w:space="0" w:color="auto"/>
            <w:left w:val="none" w:sz="0" w:space="0" w:color="auto"/>
            <w:bottom w:val="none" w:sz="0" w:space="0" w:color="auto"/>
            <w:right w:val="none" w:sz="0" w:space="0" w:color="auto"/>
          </w:divBdr>
        </w:div>
        <w:div w:id="1605764302">
          <w:marLeft w:val="0"/>
          <w:marRight w:val="0"/>
          <w:marTop w:val="0"/>
          <w:marBottom w:val="0"/>
          <w:divBdr>
            <w:top w:val="none" w:sz="0" w:space="0" w:color="auto"/>
            <w:left w:val="none" w:sz="0" w:space="0" w:color="auto"/>
            <w:bottom w:val="none" w:sz="0" w:space="0" w:color="auto"/>
            <w:right w:val="none" w:sz="0" w:space="0" w:color="auto"/>
          </w:divBdr>
        </w:div>
        <w:div w:id="1610089506">
          <w:marLeft w:val="0"/>
          <w:marRight w:val="0"/>
          <w:marTop w:val="0"/>
          <w:marBottom w:val="0"/>
          <w:divBdr>
            <w:top w:val="none" w:sz="0" w:space="0" w:color="auto"/>
            <w:left w:val="none" w:sz="0" w:space="0" w:color="auto"/>
            <w:bottom w:val="none" w:sz="0" w:space="0" w:color="auto"/>
            <w:right w:val="none" w:sz="0" w:space="0" w:color="auto"/>
          </w:divBdr>
        </w:div>
        <w:div w:id="1668555458">
          <w:marLeft w:val="0"/>
          <w:marRight w:val="0"/>
          <w:marTop w:val="0"/>
          <w:marBottom w:val="0"/>
          <w:divBdr>
            <w:top w:val="none" w:sz="0" w:space="0" w:color="auto"/>
            <w:left w:val="none" w:sz="0" w:space="0" w:color="auto"/>
            <w:bottom w:val="none" w:sz="0" w:space="0" w:color="auto"/>
            <w:right w:val="none" w:sz="0" w:space="0" w:color="auto"/>
          </w:divBdr>
        </w:div>
        <w:div w:id="1687560818">
          <w:marLeft w:val="0"/>
          <w:marRight w:val="0"/>
          <w:marTop w:val="0"/>
          <w:marBottom w:val="0"/>
          <w:divBdr>
            <w:top w:val="none" w:sz="0" w:space="0" w:color="auto"/>
            <w:left w:val="none" w:sz="0" w:space="0" w:color="auto"/>
            <w:bottom w:val="none" w:sz="0" w:space="0" w:color="auto"/>
            <w:right w:val="none" w:sz="0" w:space="0" w:color="auto"/>
          </w:divBdr>
        </w:div>
        <w:div w:id="1701779083">
          <w:marLeft w:val="0"/>
          <w:marRight w:val="0"/>
          <w:marTop w:val="0"/>
          <w:marBottom w:val="0"/>
          <w:divBdr>
            <w:top w:val="none" w:sz="0" w:space="0" w:color="auto"/>
            <w:left w:val="none" w:sz="0" w:space="0" w:color="auto"/>
            <w:bottom w:val="none" w:sz="0" w:space="0" w:color="auto"/>
            <w:right w:val="none" w:sz="0" w:space="0" w:color="auto"/>
          </w:divBdr>
        </w:div>
        <w:div w:id="1718771537">
          <w:marLeft w:val="0"/>
          <w:marRight w:val="0"/>
          <w:marTop w:val="0"/>
          <w:marBottom w:val="0"/>
          <w:divBdr>
            <w:top w:val="none" w:sz="0" w:space="0" w:color="auto"/>
            <w:left w:val="none" w:sz="0" w:space="0" w:color="auto"/>
            <w:bottom w:val="none" w:sz="0" w:space="0" w:color="auto"/>
            <w:right w:val="none" w:sz="0" w:space="0" w:color="auto"/>
          </w:divBdr>
        </w:div>
        <w:div w:id="1770006323">
          <w:marLeft w:val="0"/>
          <w:marRight w:val="0"/>
          <w:marTop w:val="0"/>
          <w:marBottom w:val="0"/>
          <w:divBdr>
            <w:top w:val="none" w:sz="0" w:space="0" w:color="auto"/>
            <w:left w:val="none" w:sz="0" w:space="0" w:color="auto"/>
            <w:bottom w:val="none" w:sz="0" w:space="0" w:color="auto"/>
            <w:right w:val="none" w:sz="0" w:space="0" w:color="auto"/>
          </w:divBdr>
        </w:div>
        <w:div w:id="1775124405">
          <w:marLeft w:val="0"/>
          <w:marRight w:val="0"/>
          <w:marTop w:val="0"/>
          <w:marBottom w:val="0"/>
          <w:divBdr>
            <w:top w:val="none" w:sz="0" w:space="0" w:color="auto"/>
            <w:left w:val="none" w:sz="0" w:space="0" w:color="auto"/>
            <w:bottom w:val="none" w:sz="0" w:space="0" w:color="auto"/>
            <w:right w:val="none" w:sz="0" w:space="0" w:color="auto"/>
          </w:divBdr>
        </w:div>
        <w:div w:id="1803035179">
          <w:marLeft w:val="0"/>
          <w:marRight w:val="0"/>
          <w:marTop w:val="0"/>
          <w:marBottom w:val="0"/>
          <w:divBdr>
            <w:top w:val="none" w:sz="0" w:space="0" w:color="auto"/>
            <w:left w:val="none" w:sz="0" w:space="0" w:color="auto"/>
            <w:bottom w:val="none" w:sz="0" w:space="0" w:color="auto"/>
            <w:right w:val="none" w:sz="0" w:space="0" w:color="auto"/>
          </w:divBdr>
        </w:div>
        <w:div w:id="1804931849">
          <w:marLeft w:val="0"/>
          <w:marRight w:val="0"/>
          <w:marTop w:val="0"/>
          <w:marBottom w:val="0"/>
          <w:divBdr>
            <w:top w:val="none" w:sz="0" w:space="0" w:color="auto"/>
            <w:left w:val="none" w:sz="0" w:space="0" w:color="auto"/>
            <w:bottom w:val="none" w:sz="0" w:space="0" w:color="auto"/>
            <w:right w:val="none" w:sz="0" w:space="0" w:color="auto"/>
          </w:divBdr>
        </w:div>
        <w:div w:id="1810129224">
          <w:marLeft w:val="0"/>
          <w:marRight w:val="0"/>
          <w:marTop w:val="0"/>
          <w:marBottom w:val="0"/>
          <w:divBdr>
            <w:top w:val="none" w:sz="0" w:space="0" w:color="auto"/>
            <w:left w:val="none" w:sz="0" w:space="0" w:color="auto"/>
            <w:bottom w:val="none" w:sz="0" w:space="0" w:color="auto"/>
            <w:right w:val="none" w:sz="0" w:space="0" w:color="auto"/>
          </w:divBdr>
        </w:div>
        <w:div w:id="1817918088">
          <w:marLeft w:val="0"/>
          <w:marRight w:val="0"/>
          <w:marTop w:val="0"/>
          <w:marBottom w:val="0"/>
          <w:divBdr>
            <w:top w:val="none" w:sz="0" w:space="0" w:color="auto"/>
            <w:left w:val="none" w:sz="0" w:space="0" w:color="auto"/>
            <w:bottom w:val="none" w:sz="0" w:space="0" w:color="auto"/>
            <w:right w:val="none" w:sz="0" w:space="0" w:color="auto"/>
          </w:divBdr>
        </w:div>
        <w:div w:id="1880775969">
          <w:marLeft w:val="0"/>
          <w:marRight w:val="0"/>
          <w:marTop w:val="0"/>
          <w:marBottom w:val="0"/>
          <w:divBdr>
            <w:top w:val="none" w:sz="0" w:space="0" w:color="auto"/>
            <w:left w:val="none" w:sz="0" w:space="0" w:color="auto"/>
            <w:bottom w:val="none" w:sz="0" w:space="0" w:color="auto"/>
            <w:right w:val="none" w:sz="0" w:space="0" w:color="auto"/>
          </w:divBdr>
        </w:div>
        <w:div w:id="1900553256">
          <w:marLeft w:val="0"/>
          <w:marRight w:val="0"/>
          <w:marTop w:val="0"/>
          <w:marBottom w:val="0"/>
          <w:divBdr>
            <w:top w:val="none" w:sz="0" w:space="0" w:color="auto"/>
            <w:left w:val="none" w:sz="0" w:space="0" w:color="auto"/>
            <w:bottom w:val="none" w:sz="0" w:space="0" w:color="auto"/>
            <w:right w:val="none" w:sz="0" w:space="0" w:color="auto"/>
          </w:divBdr>
        </w:div>
        <w:div w:id="1916432052">
          <w:marLeft w:val="0"/>
          <w:marRight w:val="0"/>
          <w:marTop w:val="0"/>
          <w:marBottom w:val="0"/>
          <w:divBdr>
            <w:top w:val="none" w:sz="0" w:space="0" w:color="auto"/>
            <w:left w:val="none" w:sz="0" w:space="0" w:color="auto"/>
            <w:bottom w:val="none" w:sz="0" w:space="0" w:color="auto"/>
            <w:right w:val="none" w:sz="0" w:space="0" w:color="auto"/>
          </w:divBdr>
        </w:div>
        <w:div w:id="1974822045">
          <w:marLeft w:val="0"/>
          <w:marRight w:val="0"/>
          <w:marTop w:val="0"/>
          <w:marBottom w:val="0"/>
          <w:divBdr>
            <w:top w:val="none" w:sz="0" w:space="0" w:color="auto"/>
            <w:left w:val="none" w:sz="0" w:space="0" w:color="auto"/>
            <w:bottom w:val="none" w:sz="0" w:space="0" w:color="auto"/>
            <w:right w:val="none" w:sz="0" w:space="0" w:color="auto"/>
          </w:divBdr>
        </w:div>
        <w:div w:id="2009363850">
          <w:marLeft w:val="0"/>
          <w:marRight w:val="0"/>
          <w:marTop w:val="0"/>
          <w:marBottom w:val="0"/>
          <w:divBdr>
            <w:top w:val="none" w:sz="0" w:space="0" w:color="auto"/>
            <w:left w:val="none" w:sz="0" w:space="0" w:color="auto"/>
            <w:bottom w:val="none" w:sz="0" w:space="0" w:color="auto"/>
            <w:right w:val="none" w:sz="0" w:space="0" w:color="auto"/>
          </w:divBdr>
        </w:div>
        <w:div w:id="2101441588">
          <w:marLeft w:val="0"/>
          <w:marRight w:val="0"/>
          <w:marTop w:val="0"/>
          <w:marBottom w:val="0"/>
          <w:divBdr>
            <w:top w:val="none" w:sz="0" w:space="0" w:color="auto"/>
            <w:left w:val="none" w:sz="0" w:space="0" w:color="auto"/>
            <w:bottom w:val="none" w:sz="0" w:space="0" w:color="auto"/>
            <w:right w:val="none" w:sz="0" w:space="0" w:color="auto"/>
          </w:divBdr>
        </w:div>
        <w:div w:id="2104718096">
          <w:marLeft w:val="0"/>
          <w:marRight w:val="0"/>
          <w:marTop w:val="0"/>
          <w:marBottom w:val="0"/>
          <w:divBdr>
            <w:top w:val="none" w:sz="0" w:space="0" w:color="auto"/>
            <w:left w:val="none" w:sz="0" w:space="0" w:color="auto"/>
            <w:bottom w:val="none" w:sz="0" w:space="0" w:color="auto"/>
            <w:right w:val="none" w:sz="0" w:space="0" w:color="auto"/>
          </w:divBdr>
        </w:div>
        <w:div w:id="2136176505">
          <w:marLeft w:val="0"/>
          <w:marRight w:val="0"/>
          <w:marTop w:val="0"/>
          <w:marBottom w:val="0"/>
          <w:divBdr>
            <w:top w:val="none" w:sz="0" w:space="0" w:color="auto"/>
            <w:left w:val="none" w:sz="0" w:space="0" w:color="auto"/>
            <w:bottom w:val="none" w:sz="0" w:space="0" w:color="auto"/>
            <w:right w:val="none" w:sz="0" w:space="0" w:color="auto"/>
          </w:divBdr>
        </w:div>
      </w:divsChild>
    </w:div>
    <w:div w:id="214080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Reference xmlns="b54306e4-0355-4fa3-8051-40ba600b6e37" xsi:nil="true"/>
    <Effective_x0020_Date xmlns="2a68ccea-3c5c-41d1-a96d-604b99aa0684">2017-07-13T16:00:00+00:00</Effective_x0020_Date>
    <Disposition xmlns="2a68ccea-3c5c-41d1-a96d-604b99aa0684">false</Disposition>
    <Confidential_x002f_Restricted xmlns="2a68ccea-3c5c-41d1-a96d-604b99aa0684">No</Confidential_x002f_Restricted>
    <Confidential_x0020_List xmlns="2a68ccea-3c5c-41d1-a96d-604b99aa0684">
      <UserInfo>
        <DisplayName/>
        <AccountId xsi:nil="true"/>
        <AccountType/>
      </UserInfo>
    </Confidential_x0020_List>
    <IMS_x0020_Process_x0020_Group xmlns="2a68ccea-3c5c-41d1-a96d-604b99aa0684">MA2 Controlling nonconformities and Improving Business Performance</IMS_x0020_Process_x0020_Group>
    <Process_Code xmlns="2a68ccea-3c5c-41d1-a96d-604b99aa0684">9</Process_Code>
    <Retention_x0020_Period xmlns="2a68ccea-3c5c-41d1-a96d-604b99aa0684" xsi:nil="true"/>
    <IMS_x0020_Category xmlns="2a68ccea-3c5c-41d1-a96d-604b99aa0684">Measurement, Analysis and Improvement</IMS_x0020_Category>
    <Revision_x0020_Date xmlns="2a68ccea-3c5c-41d1-a96d-604b99aa0684">2017-07-13T16:00:00+00:00</Revision_x0020_Date>
    <IMS_x0020_Process xmlns="2a68ccea-3c5c-41d1-a96d-604b99aa0684">MA2.04 Monitor and control outsourced processes</IMS_x0020_Process>
    <Issuer xmlns="2a68ccea-3c5c-41d1-a96d-604b99aa0684">SHEQ</Issuer>
    <Retention_x0020_Date xmlns="2a68ccea-3c5c-41d1-a96d-604b99aa0684" xsi:nil="true"/>
    <Issuer_x0020_Dept xmlns="2a68ccea-3c5c-41d1-a96d-604b99aa0684">40</Issuer_x0020_Dept>
    <Revision_x0020_No.1 xmlns="2a68ccea-3c5c-41d1-a96d-604b99aa0684">6</Revision_x0020_No.1>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24/05/2012 02:52:02</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24/05/2012 02:52:02</Data>
    <Filter/>
  </Receiver>
</spe:Receivers>
</file>

<file path=customXml/item3.xml><?xml version="1.0" encoding="utf-8"?>
<ct:contentTypeSchema xmlns:ct="http://schemas.microsoft.com/office/2006/metadata/contentType" xmlns:ma="http://schemas.microsoft.com/office/2006/metadata/properties/metaAttributes" ct:_="" ma:_="" ma:contentTypeName="Record" ma:contentTypeID="0x0101009E80BBE0AB579B438FA989A7B49853F1006227AF025BED7749BA009EDCBDB5591D" ma:contentTypeVersion="167" ma:contentTypeDescription="" ma:contentTypeScope="" ma:versionID="2d8a273d5da88ac90121e67f0aa1b20a">
  <xsd:schema xmlns:xsd="http://www.w3.org/2001/XMLSchema" xmlns:xs="http://www.w3.org/2001/XMLSchema" xmlns:p="http://schemas.microsoft.com/office/2006/metadata/properties" xmlns:ns2="2a68ccea-3c5c-41d1-a96d-604b99aa0684" xmlns:ns3="b54306e4-0355-4fa3-8051-40ba600b6e37" targetNamespace="http://schemas.microsoft.com/office/2006/metadata/properties" ma:root="true" ma:fieldsID="93f454393422a42a9c7cdd7e0a4e03bb" ns2:_="" ns3:_="">
    <xsd:import namespace="2a68ccea-3c5c-41d1-a96d-604b99aa0684"/>
    <xsd:import namespace="b54306e4-0355-4fa3-8051-40ba600b6e37"/>
    <xsd:element name="properties">
      <xsd:complexType>
        <xsd:sequence>
          <xsd:element name="documentManagement">
            <xsd:complexType>
              <xsd:all>
                <xsd:element ref="ns2:Process_Code"/>
                <xsd:element ref="ns2:Issuer_x0020_Dept"/>
                <xsd:element ref="ns2:Effective_x0020_Date" minOccurs="0"/>
                <xsd:element ref="ns2:Revision_x0020_Date" minOccurs="0"/>
                <xsd:element ref="ns3:Document_x0020_Reference" minOccurs="0"/>
                <xsd:element ref="ns2:Confidential_x002f_Restricted" minOccurs="0"/>
                <xsd:element ref="ns2:Confidential_x0020_List" minOccurs="0"/>
                <xsd:element ref="ns2:IMS_x0020_Process" minOccurs="0"/>
                <xsd:element ref="ns2:Revision_x0020_No.1" minOccurs="0"/>
                <xsd:element ref="ns2:Issuer" minOccurs="0"/>
                <xsd:element ref="ns2:IMS_x0020_Category" minOccurs="0"/>
                <xsd:element ref="ns2:IMS_x0020_Process_x0020_Group" minOccurs="0"/>
                <xsd:element ref="ns2:Disposition" minOccurs="0"/>
                <xsd:element ref="ns2:Retention_x0020_Date" minOccurs="0"/>
                <xsd:element ref="ns2: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68ccea-3c5c-41d1-a96d-604b99aa0684" elementFormDefault="qualified">
    <xsd:import namespace="http://schemas.microsoft.com/office/2006/documentManagement/types"/>
    <xsd:import namespace="http://schemas.microsoft.com/office/infopath/2007/PartnerControls"/>
    <xsd:element name="Process_Code" ma:index="2" ma:displayName="Process_Code" ma:list="{8e5a1519-bb3f-425e-8389-ba69bf26389a}" ma:internalName="Process_Code" ma:readOnly="false" ma:showField="Title" ma:web="2a68ccea-3c5c-41d1-a96d-604b99aa0684">
      <xsd:simpleType>
        <xsd:restriction base="dms:Lookup"/>
      </xsd:simpleType>
    </xsd:element>
    <xsd:element name="Issuer_x0020_Dept" ma:index="3" ma:displayName="Preparation Dept" ma:list="{397caa25-299f-4755-a479-ac63c63b0b53}" ma:internalName="Issuer_x0020_Dept" ma:readOnly="false" ma:showField="Issuer_x0020_Choice" ma:web="2a68ccea-3c5c-41d1-a96d-604b99aa0684">
      <xsd:simpleType>
        <xsd:restriction base="dms:Lookup"/>
      </xsd:simpleType>
    </xsd:element>
    <xsd:element name="Effective_x0020_Date" ma:index="4" nillable="true" ma:displayName="Effective Date" ma:format="DateOnly" ma:internalName="Effective_x0020_Date" ma:readOnly="false">
      <xsd:simpleType>
        <xsd:restriction base="dms:DateTime"/>
      </xsd:simpleType>
    </xsd:element>
    <xsd:element name="Revision_x0020_Date" ma:index="5" nillable="true" ma:displayName="Revision Date" ma:format="DateOnly" ma:internalName="Revision_x0020_Date">
      <xsd:simpleType>
        <xsd:restriction base="dms:DateTime"/>
      </xsd:simpleType>
    </xsd:element>
    <xsd:element name="Confidential_x002f_Restricted" ma:index="7" nillable="true" ma:displayName="Confidential/Restricted" ma:default="No" ma:format="Dropdown" ma:internalName="Confidential_x002F_Restricted">
      <xsd:simpleType>
        <xsd:restriction base="dms:Choice">
          <xsd:enumeration value="Yes"/>
          <xsd:enumeration value="No"/>
        </xsd:restriction>
      </xsd:simpleType>
    </xsd:element>
    <xsd:element name="Confidential_x0020_List" ma:index="8" nillable="true" ma:displayName="Confidential List" ma:description="Only require for Confidential/Restricted document" ma:list="UserInfo" ma:SharePointGroup="0" ma:internalName="Confidential_x0020_Lis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S_x0020_Process" ma:index="9" nillable="true" ma:displayName="IMS Process" ma:hidden="true" ma:internalName="IMS_x0020_Process" ma:readOnly="false">
      <xsd:simpleType>
        <xsd:restriction base="dms:Text">
          <xsd:maxLength value="255"/>
        </xsd:restriction>
      </xsd:simpleType>
    </xsd:element>
    <xsd:element name="Revision_x0020_No.1" ma:index="10" nillable="true" ma:displayName="Revision No." ma:hidden="true" ma:internalName="Revision_x0020_No_x002e_1" ma:readOnly="false">
      <xsd:simpleType>
        <xsd:restriction base="dms:Text">
          <xsd:maxLength value="255"/>
        </xsd:restriction>
      </xsd:simpleType>
    </xsd:element>
    <xsd:element name="Issuer" ma:index="11" nillable="true" ma:displayName="Issuer" ma:hidden="true" ma:internalName="Issuer" ma:readOnly="false">
      <xsd:simpleType>
        <xsd:restriction base="dms:Text">
          <xsd:maxLength value="255"/>
        </xsd:restriction>
      </xsd:simpleType>
    </xsd:element>
    <xsd:element name="IMS_x0020_Category" ma:index="12" nillable="true" ma:displayName="IMS Category" ma:hidden="true" ma:internalName="IMS_x0020_Category" ma:readOnly="false">
      <xsd:simpleType>
        <xsd:restriction base="dms:Text">
          <xsd:maxLength value="255"/>
        </xsd:restriction>
      </xsd:simpleType>
    </xsd:element>
    <xsd:element name="IMS_x0020_Process_x0020_Group" ma:index="22" nillable="true" ma:displayName="IMS Process Group" ma:hidden="true" ma:internalName="IMS_x0020_Process_x0020_Group" ma:readOnly="false">
      <xsd:simpleType>
        <xsd:restriction base="dms:Text">
          <xsd:maxLength value="255"/>
        </xsd:restriction>
      </xsd:simpleType>
    </xsd:element>
    <xsd:element name="Disposition" ma:index="27" nillable="true" ma:displayName="Disposition" ma:default="0" ma:internalName="Disposition" ma:readOnly="false">
      <xsd:simpleType>
        <xsd:restriction base="dms:Boolean"/>
      </xsd:simpleType>
    </xsd:element>
    <xsd:element name="Retention_x0020_Date" ma:index="28" nillable="true" ma:displayName="Retention Date" ma:format="DateOnly" ma:hidden="true" ma:internalName="Retention_x0020_Date" ma:readOnly="false">
      <xsd:simpleType>
        <xsd:restriction base="dms:DateTime"/>
      </xsd:simpleType>
    </xsd:element>
    <xsd:element name="Retention_x0020_Period" ma:index="29" nillable="true" ma:displayName="Retention Period" ma:hidden="true" ma:internalName="Retention_x0020_Period"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306e4-0355-4fa3-8051-40ba600b6e37" elementFormDefault="qualified">
    <xsd:import namespace="http://schemas.microsoft.com/office/2006/documentManagement/types"/>
    <xsd:import namespace="http://schemas.microsoft.com/office/infopath/2007/PartnerControls"/>
    <xsd:element name="Document_x0020_Reference" ma:index="6" nillable="true" ma:displayName="Document Reference" ma:list="{d91b8ec2-f04a-4194-95a6-3269fd7bea4e}" ma:internalName="Document_x0020_Reference" ma:showField="Title" ma:web="2a68ccea-3c5c-41d1-a96d-604b99aa0684">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D68A6-BEBB-4C9B-A01C-896F7FF1A836}">
  <ds:schemaRefs>
    <ds:schemaRef ds:uri="http://purl.org/dc/terms/"/>
    <ds:schemaRef ds:uri="http://www.w3.org/XML/1998/namespace"/>
    <ds:schemaRef ds:uri="http://schemas.microsoft.com/office/2006/documentManagement/types"/>
    <ds:schemaRef ds:uri="http://purl.org/dc/elements/1.1/"/>
    <ds:schemaRef ds:uri="2a68ccea-3c5c-41d1-a96d-604b99aa0684"/>
    <ds:schemaRef ds:uri="http://schemas.microsoft.com/office/infopath/2007/PartnerControls"/>
    <ds:schemaRef ds:uri="http://schemas.openxmlformats.org/package/2006/metadata/core-properties"/>
    <ds:schemaRef ds:uri="b54306e4-0355-4fa3-8051-40ba600b6e37"/>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6F9BF9F-5D83-4ED1-ADE6-64D5182BD62C}">
  <ds:schemaRefs>
    <ds:schemaRef ds:uri="http://schemas.microsoft.com/sharepoint/events"/>
  </ds:schemaRefs>
</ds:datastoreItem>
</file>

<file path=customXml/itemProps3.xml><?xml version="1.0" encoding="utf-8"?>
<ds:datastoreItem xmlns:ds="http://schemas.openxmlformats.org/officeDocument/2006/customXml" ds:itemID="{B673C326-CEAD-4EEB-A017-CE9AB3DF3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68ccea-3c5c-41d1-a96d-604b99aa0684"/>
    <ds:schemaRef ds:uri="b54306e4-0355-4fa3-8051-40ba600b6e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B01652-FE0D-4D5D-AE50-F694D860C5D9}">
  <ds:schemaRefs>
    <ds:schemaRef ds:uri="http://schemas.microsoft.com/sharepoint/v3/contenttype/forms"/>
  </ds:schemaRefs>
</ds:datastoreItem>
</file>

<file path=customXml/itemProps5.xml><?xml version="1.0" encoding="utf-8"?>
<ds:datastoreItem xmlns:ds="http://schemas.openxmlformats.org/officeDocument/2006/customXml" ds:itemID="{417F0E35-FFB4-4880-9B10-7005FA74A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1977</Words>
  <Characters>11274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SHEQ Requirements and Responsiblities for Services Suppliers</vt:lpstr>
    </vt:vector>
  </TitlesOfParts>
  <Company>cem</Company>
  <LinksUpToDate>false</LinksUpToDate>
  <CharactersWithSpaces>13225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SHEQ Requirements and Responsiblities for Services Suppliers</dc:title>
  <dc:creator>installer</dc:creator>
  <cp:lastModifiedBy>Cassandra Leong</cp:lastModifiedBy>
  <cp:revision>2</cp:revision>
  <cp:lastPrinted>2016-07-21T06:52:00Z</cp:lastPrinted>
  <dcterms:created xsi:type="dcterms:W3CDTF">2017-08-30T10:12:00Z</dcterms:created>
  <dcterms:modified xsi:type="dcterms:W3CDTF">2017-08-30T10:12:00Z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0x0101009E80BBE0AB579B438FA989A7B49853F1006227AF025BED7749BA009EDCBDB5591D</vt:lpwstr>
  </property>
  <property fmtid="{D5CDD505-2E9C-101B-9397-08002B2CF9AE}" pid="3" name="WorkflowCreationPath">
    <vt:lpwstr>cdcb7b51-e2c3-42ef-af9d-c089b26fc530,4;cdcb7b51-e2c3-42ef-af9d-c089b26fc530,6;9c846440-ae0a-4232-9dac-9360c5a94a12,15;9c846440-ae0a-4232-9dac-9360c5a94a12,19;3d448108-467a-4268-9ca7-7e45cef51fd8,21;</vt:lpwstr>
  </property>
</Properties>
</file>